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EE8A" w14:textId="74B6F0BB" w:rsidR="00D64796" w:rsidRPr="00C975DA" w:rsidRDefault="00D64796" w:rsidP="00D64796">
      <w:pPr>
        <w:jc w:val="center"/>
        <w:rPr>
          <w:rFonts w:ascii="ＭＳ Ｐゴシック" w:eastAsia="ＭＳ Ｐゴシック" w:hAnsi="ＭＳ Ｐゴシック"/>
          <w:b/>
          <w:bCs/>
          <w:sz w:val="24"/>
          <w:szCs w:val="24"/>
        </w:rPr>
      </w:pPr>
      <w:r w:rsidRPr="00C975DA">
        <w:rPr>
          <w:rFonts w:ascii="ＭＳ Ｐゴシック" w:eastAsia="ＭＳ Ｐゴシック" w:hAnsi="ＭＳ Ｐゴシック" w:hint="eastAsia"/>
          <w:b/>
          <w:bCs/>
          <w:sz w:val="24"/>
          <w:szCs w:val="24"/>
        </w:rPr>
        <w:t>令和</w:t>
      </w:r>
      <w:r w:rsidR="00C975DA">
        <w:rPr>
          <w:rFonts w:ascii="ＭＳ Ｐゴシック" w:eastAsia="ＭＳ Ｐゴシック" w:hAnsi="ＭＳ Ｐゴシック" w:hint="eastAsia"/>
          <w:b/>
          <w:bCs/>
          <w:sz w:val="24"/>
          <w:szCs w:val="24"/>
        </w:rPr>
        <w:t>５</w:t>
      </w:r>
      <w:r w:rsidRPr="00C975DA">
        <w:rPr>
          <w:rFonts w:ascii="ＭＳ Ｐゴシック" w:eastAsia="ＭＳ Ｐゴシック" w:hAnsi="ＭＳ Ｐゴシック" w:hint="eastAsia"/>
          <w:b/>
          <w:bCs/>
          <w:sz w:val="24"/>
          <w:szCs w:val="24"/>
        </w:rPr>
        <w:t xml:space="preserve">年度　</w:t>
      </w:r>
      <w:r w:rsidR="00C975DA" w:rsidRPr="00C975DA">
        <w:rPr>
          <w:rFonts w:ascii="ＭＳ Ｐゴシック" w:eastAsia="ＭＳ Ｐゴシック" w:hAnsi="ＭＳ Ｐゴシック" w:hint="eastAsia"/>
          <w:b/>
          <w:bCs/>
          <w:sz w:val="24"/>
          <w:szCs w:val="24"/>
        </w:rPr>
        <w:t>自己評価・</w:t>
      </w:r>
      <w:r w:rsidRPr="00C975DA">
        <w:rPr>
          <w:rFonts w:ascii="ＭＳ Ｐゴシック" w:eastAsia="ＭＳ Ｐゴシック" w:hAnsi="ＭＳ Ｐゴシック" w:hint="eastAsia"/>
          <w:b/>
          <w:bCs/>
          <w:sz w:val="24"/>
          <w:szCs w:val="24"/>
        </w:rPr>
        <w:t>学校評価結果</w:t>
      </w:r>
    </w:p>
    <w:p w14:paraId="5300118B" w14:textId="77777777" w:rsidR="00D64796" w:rsidRPr="00C975DA" w:rsidRDefault="00D64796" w:rsidP="00D64796">
      <w:pPr>
        <w:jc w:val="center"/>
        <w:rPr>
          <w:rFonts w:ascii="ＭＳ Ｐゴシック" w:eastAsia="ＭＳ Ｐゴシック" w:hAnsi="ＭＳ Ｐゴシック"/>
          <w:b/>
          <w:bCs/>
          <w:sz w:val="24"/>
          <w:szCs w:val="24"/>
        </w:rPr>
      </w:pPr>
    </w:p>
    <w:p w14:paraId="0D496734" w14:textId="50349DC0" w:rsidR="00D64796" w:rsidRDefault="00D64796" w:rsidP="00D6479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C975DA">
        <w:rPr>
          <w:rFonts w:ascii="ＭＳ Ｐゴシック" w:eastAsia="ＭＳ Ｐゴシック" w:hAnsi="ＭＳ Ｐゴシック" w:hint="eastAsia"/>
          <w:sz w:val="24"/>
          <w:szCs w:val="24"/>
        </w:rPr>
        <w:t xml:space="preserve">　</w:t>
      </w:r>
      <w:r w:rsidRPr="00D64796">
        <w:rPr>
          <w:rFonts w:ascii="ＭＳ Ｐゴシック" w:eastAsia="ＭＳ Ｐゴシック" w:hAnsi="ＭＳ Ｐゴシック" w:hint="eastAsia"/>
          <w:sz w:val="24"/>
          <w:szCs w:val="24"/>
        </w:rPr>
        <w:t>令和5年度　自己評価</w:t>
      </w:r>
      <w:r w:rsidR="00C975D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w:t>
      </w:r>
    </w:p>
    <w:p w14:paraId="5A597C91" w14:textId="609F020D" w:rsidR="00EE75B6" w:rsidRPr="00AA6650" w:rsidRDefault="00AA6650" w:rsidP="00D64796">
      <w:pPr>
        <w:ind w:firstLineChars="100" w:firstLine="210"/>
        <w:jc w:val="left"/>
        <w:rPr>
          <w:rFonts w:asciiTheme="minorEastAsia" w:hAnsiTheme="minorEastAsia"/>
          <w:sz w:val="24"/>
          <w:szCs w:val="24"/>
        </w:rPr>
      </w:pPr>
      <w:r>
        <w:rPr>
          <w:noProof/>
        </w:rPr>
        <w:drawing>
          <wp:anchor distT="0" distB="0" distL="114300" distR="114300" simplePos="0" relativeHeight="251658240" behindDoc="0" locked="0" layoutInCell="1" allowOverlap="1" wp14:anchorId="5A2DD5EB" wp14:editId="793D80A0">
            <wp:simplePos x="0" y="0"/>
            <wp:positionH relativeFrom="margin">
              <wp:align>right</wp:align>
            </wp:positionH>
            <wp:positionV relativeFrom="paragraph">
              <wp:posOffset>9525</wp:posOffset>
            </wp:positionV>
            <wp:extent cx="6029325" cy="3876675"/>
            <wp:effectExtent l="0" t="0" r="0" b="0"/>
            <wp:wrapNone/>
            <wp:docPr id="1" name="グラフ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r w:rsidR="00EE75B6" w:rsidRPr="00AA6650">
        <w:rPr>
          <w:rFonts w:asciiTheme="minorEastAsia" w:hAnsiTheme="minorEastAsia" w:hint="eastAsia"/>
        </w:rPr>
        <w:t>日本赤十字社学校評価指標に基づき、教師会議で検討し、学校自己評価を行っています。</w:t>
      </w:r>
    </w:p>
    <w:p w14:paraId="1D48BBB2" w14:textId="59F68025" w:rsidR="00EE75B6" w:rsidRDefault="00EE75B6"/>
    <w:p w14:paraId="09DA7AF0" w14:textId="29031F6B" w:rsidR="00EE75B6" w:rsidRDefault="00EE75B6"/>
    <w:p w14:paraId="444150B4" w14:textId="18C1F2AB" w:rsidR="00EE75B6" w:rsidRDefault="00EE75B6"/>
    <w:p w14:paraId="63874576" w14:textId="5780BAAC" w:rsidR="00EE75B6" w:rsidRDefault="00EE75B6"/>
    <w:p w14:paraId="00864D87" w14:textId="3B58DCE1" w:rsidR="00EE75B6" w:rsidRDefault="00EE75B6"/>
    <w:p w14:paraId="5B1E7D5A" w14:textId="3BBBD44A" w:rsidR="00EE75B6" w:rsidRDefault="00EE75B6"/>
    <w:p w14:paraId="2FCBF89F" w14:textId="3F0DA828" w:rsidR="00EE75B6" w:rsidRDefault="00EE75B6"/>
    <w:p w14:paraId="09F8C972" w14:textId="2854D5C2" w:rsidR="00EE75B6" w:rsidRDefault="00EE75B6"/>
    <w:p w14:paraId="599947EB" w14:textId="6868F768" w:rsidR="00EE75B6" w:rsidRDefault="00EE75B6"/>
    <w:p w14:paraId="1DE84659" w14:textId="72DF7795" w:rsidR="00EE75B6" w:rsidRDefault="00EE75B6"/>
    <w:p w14:paraId="01FB7243" w14:textId="265B33CE" w:rsidR="00EE75B6" w:rsidRDefault="00EE75B6"/>
    <w:p w14:paraId="13DF39E9" w14:textId="75BD627A" w:rsidR="00EE75B6" w:rsidRDefault="00EE75B6"/>
    <w:p w14:paraId="7D77E36B" w14:textId="7B5C7EDF" w:rsidR="00EE75B6" w:rsidRDefault="00EE75B6"/>
    <w:p w14:paraId="267C2CB8" w14:textId="57983505" w:rsidR="00EE75B6" w:rsidRDefault="00EE75B6"/>
    <w:p w14:paraId="3037DA7D" w14:textId="3F9D2049" w:rsidR="00EE75B6" w:rsidRDefault="0087792E">
      <w:r w:rsidRPr="0087792E">
        <w:rPr>
          <w:noProof/>
        </w:rPr>
        <w:drawing>
          <wp:anchor distT="0" distB="0" distL="114300" distR="114300" simplePos="0" relativeHeight="251659264" behindDoc="0" locked="0" layoutInCell="1" allowOverlap="1" wp14:anchorId="61E898A5" wp14:editId="433BAE1E">
            <wp:simplePos x="0" y="0"/>
            <wp:positionH relativeFrom="margin">
              <wp:posOffset>342900</wp:posOffset>
            </wp:positionH>
            <wp:positionV relativeFrom="paragraph">
              <wp:posOffset>85090</wp:posOffset>
            </wp:positionV>
            <wp:extent cx="6047113" cy="55340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7113" cy="553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7F73A9" w14:textId="06ECA5B1" w:rsidR="00EE75B6" w:rsidRDefault="00EE75B6"/>
    <w:p w14:paraId="2B0CC042" w14:textId="0C8F644D" w:rsidR="00EE75B6" w:rsidRDefault="00EE75B6"/>
    <w:p w14:paraId="4614F111" w14:textId="2C70FDCE" w:rsidR="00EE75B6" w:rsidRDefault="00EE75B6"/>
    <w:p w14:paraId="05C59F82" w14:textId="0984DF46" w:rsidR="00EE75B6" w:rsidRDefault="00EE75B6"/>
    <w:p w14:paraId="497637E0" w14:textId="574A7619" w:rsidR="00EE75B6" w:rsidRDefault="00EE75B6"/>
    <w:p w14:paraId="5EA1823C" w14:textId="750E19E0" w:rsidR="00EE75B6" w:rsidRDefault="00EE75B6"/>
    <w:p w14:paraId="39039DA9" w14:textId="5AC43CD3" w:rsidR="00EE75B6" w:rsidRDefault="00EE75B6"/>
    <w:p w14:paraId="355E6217" w14:textId="00E5D45E" w:rsidR="00EE75B6" w:rsidRDefault="00EE75B6"/>
    <w:p w14:paraId="0C10BC9E" w14:textId="4706CB94" w:rsidR="00EE75B6" w:rsidRDefault="00EE75B6"/>
    <w:p w14:paraId="6ABCD9C9" w14:textId="02122EB5" w:rsidR="00D64796" w:rsidRDefault="00D64796"/>
    <w:p w14:paraId="0E968E8E" w14:textId="40E784ED" w:rsidR="00D64796" w:rsidRDefault="00D64796"/>
    <w:p w14:paraId="0CE35071" w14:textId="0791B873" w:rsidR="00D64796" w:rsidRDefault="00D64796"/>
    <w:p w14:paraId="7C5DCC7F" w14:textId="357B113C" w:rsidR="00D64796" w:rsidRDefault="00D64796"/>
    <w:p w14:paraId="4D50F041" w14:textId="351DD610" w:rsidR="00D64796" w:rsidRDefault="00D64796"/>
    <w:p w14:paraId="54AA0598" w14:textId="19A573A2" w:rsidR="00D64796" w:rsidRDefault="00D64796"/>
    <w:p w14:paraId="7B51D867" w14:textId="0DE7DD5C" w:rsidR="00D64796" w:rsidRDefault="00D64796"/>
    <w:p w14:paraId="1323C24E" w14:textId="5DE1E06F" w:rsidR="00D64796" w:rsidRDefault="00D64796"/>
    <w:p w14:paraId="3D6BE1B5" w14:textId="6EBEBF5B" w:rsidR="00D64796" w:rsidRDefault="00D64796"/>
    <w:p w14:paraId="26C007C3" w14:textId="2FF68780" w:rsidR="00D64796" w:rsidRDefault="00D64796"/>
    <w:p w14:paraId="1FB9142A" w14:textId="1A4760DB" w:rsidR="00D64796" w:rsidRDefault="00D64796"/>
    <w:p w14:paraId="3F5B83FB" w14:textId="34E30688" w:rsidR="00D64796" w:rsidRDefault="00D64796"/>
    <w:p w14:paraId="047E5ACA" w14:textId="7E6DA084" w:rsidR="00D64796" w:rsidRDefault="00D64796"/>
    <w:p w14:paraId="4EB3DD71" w14:textId="0540A63D" w:rsidR="00D64796" w:rsidRDefault="00D64796"/>
    <w:p w14:paraId="3955109D" w14:textId="09EC7813" w:rsidR="00D64796" w:rsidRPr="0087792E" w:rsidRDefault="00D64796" w:rsidP="0087792E">
      <w:pPr>
        <w:rPr>
          <w:rFonts w:ascii="ＭＳ Ｐゴシック" w:eastAsia="ＭＳ Ｐゴシック" w:hAnsi="ＭＳ Ｐゴシック" w:hint="eastAsia"/>
          <w:bCs/>
          <w:szCs w:val="21"/>
        </w:rPr>
      </w:pPr>
      <w:r w:rsidRPr="00C975DA">
        <w:rPr>
          <w:rFonts w:ascii="ＭＳ Ｐゴシック" w:eastAsia="ＭＳ Ｐゴシック" w:hAnsi="ＭＳ Ｐゴシック" w:hint="eastAsia"/>
          <w:bCs/>
          <w:sz w:val="24"/>
          <w:szCs w:val="24"/>
        </w:rPr>
        <w:lastRenderedPageBreak/>
        <w:t>令和5年度　自己評価の分析と今後の課題</w:t>
      </w:r>
      <w:r w:rsidRPr="00C975DA">
        <w:rPr>
          <w:rFonts w:ascii="ＭＳ Ｐゴシック" w:eastAsia="ＭＳ Ｐゴシック" w:hAnsi="ＭＳ Ｐゴシック" w:hint="eastAsia"/>
          <w:bCs/>
          <w:szCs w:val="21"/>
        </w:rPr>
        <w:t xml:space="preserve">　　　</w:t>
      </w:r>
    </w:p>
    <w:tbl>
      <w:tblPr>
        <w:tblStyle w:val="a3"/>
        <w:tblW w:w="10348" w:type="dxa"/>
        <w:tblInd w:w="108" w:type="dxa"/>
        <w:tblLook w:val="04A0" w:firstRow="1" w:lastRow="0" w:firstColumn="1" w:lastColumn="0" w:noHBand="0" w:noVBand="1"/>
      </w:tblPr>
      <w:tblGrid>
        <w:gridCol w:w="1418"/>
        <w:gridCol w:w="8930"/>
      </w:tblGrid>
      <w:tr w:rsidR="00D64796" w:rsidRPr="00041E3F" w14:paraId="2246F325" w14:textId="77777777" w:rsidTr="00137F61">
        <w:tc>
          <w:tcPr>
            <w:tcW w:w="1418" w:type="dxa"/>
            <w:shd w:val="clear" w:color="auto" w:fill="D9E2F3" w:themeFill="accent1" w:themeFillTint="33"/>
          </w:tcPr>
          <w:p w14:paraId="0F6B335A" w14:textId="77777777" w:rsidR="00D64796" w:rsidRPr="00041E3F" w:rsidRDefault="00D64796" w:rsidP="00137F61">
            <w:pPr>
              <w:rPr>
                <w:b/>
                <w:szCs w:val="21"/>
              </w:rPr>
            </w:pPr>
            <w:r w:rsidRPr="00041E3F">
              <w:rPr>
                <w:rFonts w:hint="eastAsia"/>
                <w:b/>
                <w:szCs w:val="21"/>
              </w:rPr>
              <w:t>カテゴリー</w:t>
            </w:r>
          </w:p>
        </w:tc>
        <w:tc>
          <w:tcPr>
            <w:tcW w:w="8930" w:type="dxa"/>
            <w:shd w:val="clear" w:color="auto" w:fill="D9E2F3" w:themeFill="accent1" w:themeFillTint="33"/>
          </w:tcPr>
          <w:p w14:paraId="1E9DAEC8" w14:textId="77777777" w:rsidR="00D64796" w:rsidRPr="00041E3F" w:rsidRDefault="00D64796" w:rsidP="00137F61">
            <w:pPr>
              <w:ind w:firstLineChars="1500" w:firstLine="3090"/>
              <w:rPr>
                <w:b/>
                <w:szCs w:val="21"/>
              </w:rPr>
            </w:pPr>
            <w:r w:rsidRPr="00041E3F">
              <w:rPr>
                <w:rFonts w:hint="eastAsia"/>
                <w:b/>
                <w:szCs w:val="21"/>
              </w:rPr>
              <w:t>分析と今後の課題</w:t>
            </w:r>
          </w:p>
        </w:tc>
      </w:tr>
      <w:tr w:rsidR="00D64796" w:rsidRPr="00041E3F" w14:paraId="538B20A0" w14:textId="77777777" w:rsidTr="00137F61">
        <w:trPr>
          <w:trHeight w:val="1324"/>
        </w:trPr>
        <w:tc>
          <w:tcPr>
            <w:tcW w:w="1418" w:type="dxa"/>
          </w:tcPr>
          <w:p w14:paraId="16EA86AB" w14:textId="77777777" w:rsidR="00D64796" w:rsidRPr="00041E3F" w:rsidRDefault="00D64796" w:rsidP="00137F61">
            <w:pPr>
              <w:spacing w:line="280" w:lineRule="exact"/>
              <w:rPr>
                <w:szCs w:val="21"/>
              </w:rPr>
            </w:pPr>
            <w:r w:rsidRPr="00041E3F">
              <w:rPr>
                <w:rFonts w:hint="eastAsia"/>
                <w:b/>
                <w:szCs w:val="21"/>
              </w:rPr>
              <w:t>Ⅰ</w:t>
            </w:r>
            <w:r w:rsidRPr="00041E3F">
              <w:rPr>
                <w:rFonts w:hint="eastAsia"/>
                <w:szCs w:val="21"/>
              </w:rPr>
              <w:t>教育理念</w:t>
            </w:r>
          </w:p>
          <w:p w14:paraId="3E3D18C0" w14:textId="77777777" w:rsidR="00D64796" w:rsidRPr="00041E3F" w:rsidRDefault="00D64796" w:rsidP="00137F61">
            <w:pPr>
              <w:spacing w:line="280" w:lineRule="exact"/>
              <w:rPr>
                <w:szCs w:val="21"/>
              </w:rPr>
            </w:pPr>
            <w:r w:rsidRPr="00041E3F">
              <w:rPr>
                <w:rFonts w:hint="eastAsia"/>
                <w:szCs w:val="21"/>
              </w:rPr>
              <w:t xml:space="preserve">　教育目的</w:t>
            </w:r>
          </w:p>
          <w:p w14:paraId="48EB544B" w14:textId="77777777" w:rsidR="00D64796" w:rsidRPr="00041E3F" w:rsidRDefault="00D64796" w:rsidP="00137F61">
            <w:pPr>
              <w:spacing w:line="280" w:lineRule="exact"/>
              <w:ind w:firstLineChars="100" w:firstLine="210"/>
              <w:rPr>
                <w:szCs w:val="21"/>
              </w:rPr>
            </w:pPr>
            <w:r w:rsidRPr="00041E3F">
              <w:rPr>
                <w:rFonts w:hint="eastAsia"/>
                <w:szCs w:val="21"/>
              </w:rPr>
              <w:t>教育目標</w:t>
            </w:r>
          </w:p>
        </w:tc>
        <w:tc>
          <w:tcPr>
            <w:tcW w:w="8930" w:type="dxa"/>
            <w:vAlign w:val="center"/>
          </w:tcPr>
          <w:p w14:paraId="070D9339" w14:textId="77777777" w:rsidR="00D64796" w:rsidRPr="00041E3F" w:rsidRDefault="00D64796" w:rsidP="00D64796">
            <w:pPr>
              <w:spacing w:line="280" w:lineRule="exact"/>
              <w:rPr>
                <w:color w:val="000000" w:themeColor="text1"/>
                <w:szCs w:val="21"/>
              </w:rPr>
            </w:pPr>
            <w:r w:rsidRPr="00041E3F">
              <w:rPr>
                <w:rFonts w:hint="eastAsia"/>
                <w:color w:val="000000" w:themeColor="text1"/>
                <w:szCs w:val="21"/>
              </w:rPr>
              <w:t>赤十字の基本原則である人道（ヒューマニティー）に基づき、豊かな人間性と看護に関する幅広い基礎的能力を備えた看護実践者の育成のために、全国赤十字看護専門学校共通の教育目標及び卒業時の到達目標を明示し、赤十字活動や災害看護、倫理教育、医療安全教育、看護技術教育に力を入れている。入学時オリエンテーションや実習オリエンテーションで学生や保護者、学校関係者（実習施設）に周知している。少子化に伴い受験者数が年々減少しており、</w:t>
            </w:r>
          </w:p>
          <w:p w14:paraId="2ED59A3F" w14:textId="77777777" w:rsidR="00D64796" w:rsidRPr="00041E3F" w:rsidRDefault="00D64796" w:rsidP="00D64796">
            <w:pPr>
              <w:spacing w:line="280" w:lineRule="exact"/>
              <w:rPr>
                <w:color w:val="808080" w:themeColor="background1" w:themeShade="80"/>
                <w:szCs w:val="21"/>
              </w:rPr>
            </w:pPr>
            <w:r w:rsidRPr="00041E3F">
              <w:rPr>
                <w:rFonts w:hint="eastAsia"/>
                <w:szCs w:val="21"/>
              </w:rPr>
              <w:t>入学してくる学生の層も変化しつつあるが、教育の質を維持していくため、教育内容、方法、環境を整備していく。</w:t>
            </w:r>
          </w:p>
        </w:tc>
      </w:tr>
      <w:tr w:rsidR="00D64796" w:rsidRPr="00041E3F" w14:paraId="6EFF9C7C" w14:textId="77777777" w:rsidTr="00137F61">
        <w:trPr>
          <w:trHeight w:val="1400"/>
        </w:trPr>
        <w:tc>
          <w:tcPr>
            <w:tcW w:w="1418" w:type="dxa"/>
          </w:tcPr>
          <w:p w14:paraId="1B6F8DBE" w14:textId="77777777" w:rsidR="00D64796" w:rsidRPr="00041E3F" w:rsidRDefault="00D64796" w:rsidP="00137F61">
            <w:pPr>
              <w:spacing w:line="280" w:lineRule="exact"/>
              <w:rPr>
                <w:szCs w:val="21"/>
              </w:rPr>
            </w:pPr>
            <w:r w:rsidRPr="00041E3F">
              <w:rPr>
                <w:rFonts w:hint="eastAsia"/>
                <w:b/>
                <w:szCs w:val="21"/>
              </w:rPr>
              <w:t>Ⅱ</w:t>
            </w:r>
            <w:r w:rsidRPr="00041E3F">
              <w:rPr>
                <w:rFonts w:hint="eastAsia"/>
                <w:szCs w:val="21"/>
              </w:rPr>
              <w:t>学校運営</w:t>
            </w:r>
          </w:p>
          <w:p w14:paraId="219D6FEB" w14:textId="77777777" w:rsidR="00D64796" w:rsidRPr="00041E3F" w:rsidRDefault="00D64796" w:rsidP="00137F61">
            <w:pPr>
              <w:spacing w:line="280" w:lineRule="exact"/>
              <w:rPr>
                <w:sz w:val="16"/>
                <w:szCs w:val="16"/>
              </w:rPr>
            </w:pPr>
          </w:p>
        </w:tc>
        <w:tc>
          <w:tcPr>
            <w:tcW w:w="8930" w:type="dxa"/>
            <w:vAlign w:val="center"/>
          </w:tcPr>
          <w:p w14:paraId="2FDB3F32" w14:textId="77777777" w:rsidR="00D64796" w:rsidRPr="00041E3F" w:rsidRDefault="00D64796" w:rsidP="00D64796">
            <w:pPr>
              <w:spacing w:line="280" w:lineRule="exact"/>
              <w:rPr>
                <w:szCs w:val="21"/>
              </w:rPr>
            </w:pPr>
            <w:bookmarkStart w:id="0" w:name="at6cl1t1"/>
            <w:bookmarkEnd w:id="0"/>
            <w:r w:rsidRPr="00041E3F">
              <w:rPr>
                <w:rFonts w:hint="eastAsia"/>
                <w:szCs w:val="21"/>
              </w:rPr>
              <w:t>教育理念・教育目標を踏まえて各年度の学校運営方針を検討し、具体的な目標設定と事業計画を立て、教職員の役割分担を決めて実施している。学校運営に関する審議は学校・設置医療施設以外のメンバーを加えた学校運営委員会議、教育会議、教師会議、講師会議で行い、会議録も適切に作成し開示している。</w:t>
            </w:r>
          </w:p>
          <w:p w14:paraId="09143D2E" w14:textId="77777777" w:rsidR="00D64796" w:rsidRPr="00041E3F" w:rsidRDefault="00D64796" w:rsidP="00D64796">
            <w:pPr>
              <w:spacing w:line="280" w:lineRule="exact"/>
              <w:rPr>
                <w:szCs w:val="21"/>
              </w:rPr>
            </w:pPr>
            <w:r w:rsidRPr="00041E3F">
              <w:rPr>
                <w:rFonts w:hint="eastAsia"/>
                <w:szCs w:val="21"/>
              </w:rPr>
              <w:t>教職員配置については、6月末に退職者1名、1月に中途採用者</w:t>
            </w:r>
            <w:r>
              <w:rPr>
                <w:rFonts w:hint="eastAsia"/>
                <w:szCs w:val="21"/>
              </w:rPr>
              <w:t>1</w:t>
            </w:r>
            <w:r w:rsidRPr="00041E3F">
              <w:rPr>
                <w:rFonts w:hint="eastAsia"/>
                <w:szCs w:val="21"/>
              </w:rPr>
              <w:t>名あり。保健師助産師看護師学校養成所指定規則</w:t>
            </w:r>
            <w:r w:rsidRPr="00041E3F">
              <w:rPr>
                <w:szCs w:val="21"/>
              </w:rPr>
              <w:t>第</w:t>
            </w:r>
            <w:r w:rsidRPr="00041E3F">
              <w:rPr>
                <w:rFonts w:hint="eastAsia"/>
                <w:szCs w:val="21"/>
              </w:rPr>
              <w:t>4条や</w:t>
            </w:r>
            <w:r w:rsidRPr="00041E3F">
              <w:rPr>
                <w:szCs w:val="21"/>
              </w:rPr>
              <w:t>日本赤十字本社看護専門学校規程第</w:t>
            </w:r>
            <w:r w:rsidRPr="00041E3F">
              <w:rPr>
                <w:rFonts w:hint="eastAsia"/>
                <w:szCs w:val="21"/>
              </w:rPr>
              <w:t>6</w:t>
            </w:r>
            <w:r w:rsidRPr="00041E3F">
              <w:rPr>
                <w:szCs w:val="21"/>
              </w:rPr>
              <w:t>条に</w:t>
            </w:r>
            <w:r w:rsidRPr="00041E3F">
              <w:rPr>
                <w:rFonts w:hint="eastAsia"/>
                <w:szCs w:val="21"/>
              </w:rPr>
              <w:t>ある</w:t>
            </w:r>
            <w:r w:rsidRPr="00041E3F">
              <w:rPr>
                <w:szCs w:val="21"/>
              </w:rPr>
              <w:t>専任教師</w:t>
            </w:r>
            <w:r w:rsidRPr="00041E3F">
              <w:rPr>
                <w:rFonts w:hint="eastAsia"/>
                <w:szCs w:val="21"/>
              </w:rPr>
              <w:t>の規定数を満たしている。今後、退職予定者も続くが、引き続き再雇用者の協力を得ながら、設置医療施設と連携して専任教師の定着に努めるとともに、業務のスリム化を検討していく。</w:t>
            </w:r>
          </w:p>
          <w:p w14:paraId="687BC348" w14:textId="77777777" w:rsidR="00D64796" w:rsidRPr="00041E3F" w:rsidRDefault="00D64796" w:rsidP="00D64796">
            <w:pPr>
              <w:spacing w:line="280" w:lineRule="exact"/>
              <w:rPr>
                <w:color w:val="808080" w:themeColor="background1" w:themeShade="80"/>
                <w:szCs w:val="21"/>
              </w:rPr>
            </w:pPr>
            <w:r w:rsidRPr="00041E3F">
              <w:rPr>
                <w:rFonts w:hint="eastAsia"/>
                <w:szCs w:val="21"/>
              </w:rPr>
              <w:t>学生の成績管理システムを現3年生より新システムに移行したが、特にトラブルはない。学生に関する情報は目的以外には利用せず、個人情報が漏洩しないよう適切に管理している。学生への情報提供については、緊急連絡網・安否確認システムや学年毎のメールアドレスを使い、スピーディーに行うことができている</w:t>
            </w:r>
            <w:r w:rsidRPr="00041E3F">
              <w:rPr>
                <w:szCs w:val="21"/>
              </w:rPr>
              <w:t>。</w:t>
            </w:r>
            <w:r w:rsidRPr="00041E3F">
              <w:rPr>
                <w:rFonts w:hint="eastAsia"/>
                <w:szCs w:val="21"/>
              </w:rPr>
              <w:t>令和4年9月より、日本赤十字社全社統合情報システムに参加した。これによりWebアンケートの実施集計や職員間でのネットワークでの情報の共有が可能となるなど徐々に利用を拡大している。</w:t>
            </w:r>
          </w:p>
        </w:tc>
      </w:tr>
      <w:tr w:rsidR="00D64796" w:rsidRPr="00041E3F" w14:paraId="430A09E8" w14:textId="77777777" w:rsidTr="0087792E">
        <w:trPr>
          <w:trHeight w:val="4385"/>
        </w:trPr>
        <w:tc>
          <w:tcPr>
            <w:tcW w:w="1418" w:type="dxa"/>
          </w:tcPr>
          <w:p w14:paraId="5F234080" w14:textId="77777777" w:rsidR="00D64796" w:rsidRPr="00041E3F" w:rsidRDefault="00D64796" w:rsidP="00137F61">
            <w:pPr>
              <w:spacing w:line="280" w:lineRule="exact"/>
              <w:rPr>
                <w:szCs w:val="21"/>
              </w:rPr>
            </w:pPr>
            <w:r w:rsidRPr="00041E3F">
              <w:rPr>
                <w:rFonts w:hint="eastAsia"/>
                <w:b/>
                <w:szCs w:val="21"/>
              </w:rPr>
              <w:t>Ⅲ</w:t>
            </w:r>
            <w:r w:rsidRPr="00041E3F">
              <w:rPr>
                <w:rFonts w:hint="eastAsia"/>
                <w:szCs w:val="21"/>
              </w:rPr>
              <w:t>教育活動</w:t>
            </w:r>
          </w:p>
        </w:tc>
        <w:tc>
          <w:tcPr>
            <w:tcW w:w="8930" w:type="dxa"/>
            <w:vAlign w:val="center"/>
          </w:tcPr>
          <w:p w14:paraId="666E474A" w14:textId="77777777" w:rsidR="00D64796" w:rsidRPr="00041E3F" w:rsidRDefault="00D64796" w:rsidP="00D64796">
            <w:pPr>
              <w:spacing w:line="280" w:lineRule="exact"/>
              <w:rPr>
                <w:rFonts w:asciiTheme="minorEastAsia" w:hAnsiTheme="minorEastAsia"/>
              </w:rPr>
            </w:pPr>
            <w:r w:rsidRPr="00041E3F">
              <w:rPr>
                <w:rFonts w:asciiTheme="minorEastAsia" w:hAnsiTheme="minorEastAsia" w:hint="eastAsia"/>
              </w:rPr>
              <w:t>＜教育方法・評価＞</w:t>
            </w:r>
          </w:p>
          <w:p w14:paraId="2FB1C517" w14:textId="77777777" w:rsidR="00D64796" w:rsidRPr="00041E3F" w:rsidRDefault="00D64796" w:rsidP="00D64796">
            <w:pPr>
              <w:spacing w:line="280" w:lineRule="exact"/>
              <w:rPr>
                <w:color w:val="000000" w:themeColor="text1"/>
              </w:rPr>
            </w:pPr>
            <w:r w:rsidRPr="00041E3F">
              <w:t>教育理念・教育目的目標達成に向けて体系的に科目編成したカリキュラムを構築している。各分野に関する考え</w:t>
            </w:r>
            <w:r w:rsidRPr="00041E3F">
              <w:rPr>
                <w:color w:val="000000" w:themeColor="text1"/>
              </w:rPr>
              <w:t>方と具体的内容を明示し、各科目の教授内容の提示様式を統一して学生に説明することで、学生が主体的かつ興味関心をもって授業に参加し、理解に繋がる学習への動機づけになることをねらっている。看護教育効果については、設置医療施設と情報交換を行い、卒業生の成長は委員会報告を通して知る機会を得ている。</w:t>
            </w:r>
          </w:p>
          <w:p w14:paraId="51E2C9B6" w14:textId="77777777" w:rsidR="00D64796" w:rsidRPr="00041E3F" w:rsidRDefault="00D64796" w:rsidP="00D64796">
            <w:pPr>
              <w:spacing w:line="280" w:lineRule="exact"/>
            </w:pPr>
            <w:r w:rsidRPr="00041E3F">
              <w:t>5月にCOVID-19が</w:t>
            </w:r>
            <w:r w:rsidRPr="00041E3F">
              <w:rPr>
                <w:rFonts w:hint="eastAsia"/>
              </w:rPr>
              <w:t>5</w:t>
            </w:r>
            <w:r w:rsidRPr="00041E3F">
              <w:t>類に移行されたことに伴い、授業形態はほぼ対面となった。電子教科書を導入したことで、家庭での予習復習の習慣化を図ることも</w:t>
            </w:r>
            <w:r w:rsidRPr="00041E3F">
              <w:rPr>
                <w:rFonts w:hint="eastAsia"/>
              </w:rPr>
              <w:t>1</w:t>
            </w:r>
            <w:r w:rsidRPr="00041E3F">
              <w:t>つの狙いではあったが、再試験者の減少にはつながらず、自己学習ができているとは言えない。次年度は、多様な学習活動を支援して、自己学習の習慣化を定着させる必要がある。</w:t>
            </w:r>
          </w:p>
          <w:p w14:paraId="04613A77" w14:textId="77777777" w:rsidR="00D64796" w:rsidRPr="00041E3F" w:rsidRDefault="00D64796" w:rsidP="00D64796">
            <w:pPr>
              <w:spacing w:line="280" w:lineRule="exact"/>
              <w:rPr>
                <w:color w:val="000000" w:themeColor="text1"/>
              </w:rPr>
            </w:pPr>
            <w:r w:rsidRPr="00041E3F">
              <w:rPr>
                <w:color w:val="000000" w:themeColor="text1"/>
              </w:rPr>
              <w:t xml:space="preserve">授業評価は、各担当科目終了時と担当領域実習終了時に実施している。評価内容は当該教員に伝え、必要に応じて教授方法の改善を促すとともに実習指導に活かすようにしている。また、新任者に対して教員間で授業評価を行い、教師力の研鑽に欠かせない活動を続けている。　</w:t>
            </w:r>
          </w:p>
          <w:p w14:paraId="210C9790" w14:textId="77777777" w:rsidR="00D64796" w:rsidRPr="00041E3F" w:rsidRDefault="00D64796" w:rsidP="00D64796">
            <w:pPr>
              <w:spacing w:line="280" w:lineRule="exact"/>
              <w:rPr>
                <w:color w:val="000000" w:themeColor="text1"/>
              </w:rPr>
            </w:pPr>
            <w:r w:rsidRPr="00041E3F">
              <w:rPr>
                <w:color w:val="000000" w:themeColor="text1"/>
              </w:rPr>
              <w:t>入学する学生の層が、年々変化しているため、入学時のオリエンテーションから国家試験を見据えた学習への取り組み方を指導していく。</w:t>
            </w:r>
          </w:p>
          <w:p w14:paraId="7B1F28DB" w14:textId="77777777" w:rsidR="00D64796" w:rsidRPr="00041E3F" w:rsidRDefault="00D64796" w:rsidP="00D64796">
            <w:pPr>
              <w:spacing w:line="280" w:lineRule="exact"/>
              <w:rPr>
                <w:color w:val="000000" w:themeColor="text1"/>
              </w:rPr>
            </w:pPr>
            <w:r w:rsidRPr="00041E3F">
              <w:rPr>
                <w:color w:val="000000" w:themeColor="text1"/>
              </w:rPr>
              <w:t>＜臨地実習＞</w:t>
            </w:r>
          </w:p>
          <w:p w14:paraId="756F4694" w14:textId="77777777" w:rsidR="00D64796" w:rsidRPr="00041E3F" w:rsidRDefault="00D64796" w:rsidP="00D64796">
            <w:pPr>
              <w:spacing w:line="280" w:lineRule="exact"/>
              <w:rPr>
                <w:color w:val="000000" w:themeColor="text1"/>
              </w:rPr>
            </w:pPr>
            <w:r w:rsidRPr="00041E3F">
              <w:rPr>
                <w:color w:val="000000" w:themeColor="text1"/>
              </w:rPr>
              <w:t>看護実践に対する考察を深められるように学内でもシミュレーション演習を取り入れ、コミュニケーションや援助技術向上を目指した。臨地での経験を学内でリフレクションする時間を充実させたことは、学生個々の実習（体験型学習）のまとめとなり、課題達成につながり、次の実習準備になっていると言える。</w:t>
            </w:r>
          </w:p>
          <w:p w14:paraId="48F380B2" w14:textId="77777777" w:rsidR="00D64796" w:rsidRPr="00041E3F" w:rsidRDefault="00D64796" w:rsidP="00D64796">
            <w:pPr>
              <w:spacing w:line="280" w:lineRule="exact"/>
              <w:rPr>
                <w:rFonts w:asciiTheme="minorEastAsia" w:hAnsiTheme="minorEastAsia"/>
                <w:color w:val="000000" w:themeColor="text1"/>
              </w:rPr>
            </w:pPr>
            <w:r w:rsidRPr="00041E3F">
              <w:rPr>
                <w:color w:val="000000" w:themeColor="text1"/>
              </w:rPr>
              <w:t>1年生の演習および</w:t>
            </w:r>
            <w:r w:rsidRPr="00041E3F">
              <w:rPr>
                <w:rFonts w:hint="eastAsia"/>
                <w:color w:val="000000" w:themeColor="text1"/>
              </w:rPr>
              <w:t>3年生の</w:t>
            </w:r>
            <w:r w:rsidRPr="00041E3F">
              <w:rPr>
                <w:color w:val="000000" w:themeColor="text1"/>
              </w:rPr>
              <w:t>実習まとめの会に各病棟の実習指導委員が参加している。演習参加にあたり、事前に資料をもとに打ち合わせを行い、60</w:t>
            </w:r>
            <w:r w:rsidRPr="00041E3F">
              <w:rPr>
                <w:rFonts w:asciiTheme="minorEastAsia" w:hAnsiTheme="minorEastAsia" w:hint="eastAsia"/>
                <w:color w:val="000000" w:themeColor="text1"/>
              </w:rPr>
              <w:t>分という制限された時間ではあるが、学校での教授内容や実際の学生の様子を共有し、臨地実習での指導に活かす機会としている。今後も病棟と情報共有していく。</w:t>
            </w:r>
          </w:p>
          <w:p w14:paraId="409CF9EA" w14:textId="77777777" w:rsidR="00D64796" w:rsidRPr="00041E3F" w:rsidRDefault="00D64796" w:rsidP="00D64796">
            <w:pPr>
              <w:spacing w:line="280" w:lineRule="exact"/>
              <w:rPr>
                <w:rFonts w:asciiTheme="minorEastAsia" w:hAnsiTheme="minorEastAsia"/>
                <w:color w:val="000000" w:themeColor="text1"/>
              </w:rPr>
            </w:pPr>
            <w:r w:rsidRPr="00041E3F">
              <w:rPr>
                <w:rFonts w:asciiTheme="minorEastAsia" w:hAnsiTheme="minorEastAsia" w:hint="eastAsia"/>
                <w:color w:val="000000" w:themeColor="text1"/>
              </w:rPr>
              <w:t>＜看護技術教育＞</w:t>
            </w:r>
          </w:p>
          <w:p w14:paraId="612C6A43" w14:textId="77777777" w:rsidR="00D64796" w:rsidRPr="00041E3F" w:rsidRDefault="00D64796" w:rsidP="00D64796">
            <w:pPr>
              <w:spacing w:line="280" w:lineRule="exact"/>
              <w:rPr>
                <w:rFonts w:asciiTheme="minorEastAsia" w:hAnsiTheme="minorEastAsia"/>
                <w:color w:val="000000" w:themeColor="text1"/>
              </w:rPr>
            </w:pPr>
            <w:r w:rsidRPr="00041E3F">
              <w:rPr>
                <w:rFonts w:asciiTheme="minorEastAsia" w:hAnsiTheme="minorEastAsia" w:hint="eastAsia"/>
                <w:color w:val="000000" w:themeColor="text1"/>
              </w:rPr>
              <w:t>コロナ禍前まで取り組んでいた他学年合同の演習を一部ではあるが再開した。今年度は、</w:t>
            </w:r>
            <w:r w:rsidRPr="00041E3F">
              <w:rPr>
                <w:rFonts w:hint="eastAsia"/>
                <w:color w:val="000000" w:themeColor="text1"/>
              </w:rPr>
              <w:t>1</w:t>
            </w:r>
            <w:r w:rsidRPr="00041E3F">
              <w:rPr>
                <w:rFonts w:asciiTheme="minorEastAsia" w:hAnsiTheme="minorEastAsia" w:hint="eastAsia"/>
                <w:color w:val="000000" w:themeColor="text1"/>
              </w:rPr>
              <w:t>年生の基礎看護技術（清拭）の演習および</w:t>
            </w:r>
            <w:r w:rsidRPr="00041E3F">
              <w:rPr>
                <w:color w:val="000000" w:themeColor="text1"/>
              </w:rPr>
              <w:t>11</w:t>
            </w:r>
            <w:r w:rsidRPr="00041E3F">
              <w:rPr>
                <w:rFonts w:asciiTheme="minorEastAsia" w:hAnsiTheme="minorEastAsia" w:hint="eastAsia"/>
                <w:color w:val="000000" w:themeColor="text1"/>
              </w:rPr>
              <w:t>月の基礎看護学実習Ⅰ（後期）前の学内演習に</w:t>
            </w:r>
            <w:r w:rsidRPr="00041E3F">
              <w:rPr>
                <w:color w:val="000000" w:themeColor="text1"/>
              </w:rPr>
              <w:t>2</w:t>
            </w:r>
            <w:r w:rsidRPr="00041E3F">
              <w:rPr>
                <w:rFonts w:asciiTheme="minorEastAsia" w:hAnsiTheme="minorEastAsia" w:hint="eastAsia"/>
                <w:color w:val="000000" w:themeColor="text1"/>
              </w:rPr>
              <w:t>年生が参加・指導に当たり、事前練習や技術を振り返り準備を整え演習に臨んでいた。</w:t>
            </w:r>
            <w:r w:rsidRPr="00041E3F">
              <w:rPr>
                <w:color w:val="000000" w:themeColor="text1"/>
              </w:rPr>
              <w:t>1</w:t>
            </w:r>
            <w:r w:rsidRPr="00041E3F">
              <w:rPr>
                <w:rFonts w:asciiTheme="minorEastAsia" w:hAnsiTheme="minorEastAsia" w:hint="eastAsia"/>
                <w:color w:val="000000" w:themeColor="text1"/>
              </w:rPr>
              <w:t>年生は実習病棟の様子や患者さんの特徴、事前学習のポイントなど、様々な質問を考え指導を受けることで、実習前の不安の軽減や自分の目標の具体化につながっていた。また、</w:t>
            </w:r>
            <w:r w:rsidRPr="00041E3F">
              <w:rPr>
                <w:color w:val="000000" w:themeColor="text1"/>
              </w:rPr>
              <w:t>2</w:t>
            </w:r>
            <w:r w:rsidRPr="00041E3F">
              <w:rPr>
                <w:rFonts w:asciiTheme="minorEastAsia" w:hAnsiTheme="minorEastAsia" w:hint="eastAsia"/>
                <w:color w:val="000000" w:themeColor="text1"/>
              </w:rPr>
              <w:t>年生も自身の学びの振り返りの機会となり、相互の学習効果がうかがえた。</w:t>
            </w:r>
          </w:p>
          <w:p w14:paraId="7FF56786" w14:textId="77777777" w:rsidR="00D64796" w:rsidRPr="00041E3F" w:rsidRDefault="00D64796" w:rsidP="00D64796">
            <w:pPr>
              <w:spacing w:line="280" w:lineRule="exact"/>
              <w:rPr>
                <w:rFonts w:asciiTheme="minorEastAsia" w:hAnsiTheme="minorEastAsia"/>
                <w:strike/>
                <w:color w:val="000000" w:themeColor="text1"/>
              </w:rPr>
            </w:pPr>
            <w:r w:rsidRPr="00041E3F">
              <w:rPr>
                <w:color w:val="000000" w:themeColor="text1"/>
              </w:rPr>
              <w:lastRenderedPageBreak/>
              <w:t>1</w:t>
            </w:r>
            <w:r w:rsidRPr="00041E3F">
              <w:rPr>
                <w:rFonts w:asciiTheme="minorEastAsia" w:hAnsiTheme="minorEastAsia" w:hint="eastAsia"/>
                <w:color w:val="000000" w:themeColor="text1"/>
              </w:rPr>
              <w:t>年生の基礎看護技術演習は、単元ごとに講義と演習を構成し、事前に教員のデモンストレーションは観ているものの演習本番では、手取り足取り指導しなければ行動できない学生が目立つようになった。講義と演習の間の期間が短いこと、放課後の時間が技術練習に活用できていないことなど、様々な要因が考えられるが、まずは演習までに授業の復習とイメージトレーニングができるように授業と演習の組み立てを再考する。また、令</w:t>
            </w:r>
            <w:r w:rsidRPr="00041E3F">
              <w:rPr>
                <w:color w:val="000000" w:themeColor="text1"/>
              </w:rPr>
              <w:t>和4年度</w:t>
            </w:r>
            <w:r w:rsidRPr="00041E3F">
              <w:rPr>
                <w:rFonts w:asciiTheme="minorEastAsia" w:hAnsiTheme="minorEastAsia" w:hint="eastAsia"/>
                <w:color w:val="000000" w:themeColor="text1"/>
              </w:rPr>
              <w:t>から、時間割の変更により、放課後に自習や技術練習ができる環境を整えている。毎週水曜日は技術練習日とし、教員が指導している。実習前の期間は積極的に自主練習をする姿が見られるが、継続して技術練習ができるようはたらきかけていく。</w:t>
            </w:r>
          </w:p>
          <w:p w14:paraId="0491820F" w14:textId="77777777" w:rsidR="00D64796" w:rsidRPr="00041E3F" w:rsidRDefault="00D64796" w:rsidP="00D64796">
            <w:pPr>
              <w:spacing w:line="280" w:lineRule="exact"/>
              <w:rPr>
                <w:rFonts w:asciiTheme="minorEastAsia" w:hAnsiTheme="minorEastAsia"/>
                <w:color w:val="000000" w:themeColor="text1"/>
              </w:rPr>
            </w:pPr>
            <w:r w:rsidRPr="00041E3F">
              <w:rPr>
                <w:rFonts w:asciiTheme="minorEastAsia" w:hAnsiTheme="minorEastAsia" w:hint="eastAsia"/>
                <w:color w:val="000000" w:themeColor="text1"/>
              </w:rPr>
              <w:t>＜教員・教員組織＞</w:t>
            </w:r>
          </w:p>
          <w:p w14:paraId="5D372F06" w14:textId="77777777" w:rsidR="00D64796" w:rsidRPr="00041E3F" w:rsidRDefault="00D64796" w:rsidP="00D64796">
            <w:pPr>
              <w:spacing w:line="280" w:lineRule="exact"/>
              <w:rPr>
                <w:rFonts w:asciiTheme="minorEastAsia" w:hAnsiTheme="minorEastAsia"/>
                <w:color w:val="000000" w:themeColor="text1"/>
              </w:rPr>
            </w:pPr>
            <w:r w:rsidRPr="00041E3F">
              <w:rPr>
                <w:rFonts w:asciiTheme="minorEastAsia" w:hAnsiTheme="minorEastAsia" w:hint="eastAsia"/>
                <w:color w:val="000000" w:themeColor="text1"/>
              </w:rPr>
              <w:t>各領域担当科目の専門的学びを探求した授業と実習指導ならびに分担業務遂行のための計画調整をしている。業務遂行のためのマニュアルや手引きは適宜見直している。</w:t>
            </w:r>
          </w:p>
          <w:p w14:paraId="2913CE26" w14:textId="77777777" w:rsidR="00D64796" w:rsidRPr="00041E3F" w:rsidRDefault="00D64796" w:rsidP="00D64796">
            <w:pPr>
              <w:spacing w:line="280" w:lineRule="exact"/>
              <w:rPr>
                <w:rFonts w:asciiTheme="minorEastAsia" w:hAnsiTheme="minorEastAsia"/>
                <w:color w:val="000000" w:themeColor="text1"/>
              </w:rPr>
            </w:pPr>
            <w:r w:rsidRPr="00041E3F">
              <w:rPr>
                <w:rFonts w:hint="eastAsia"/>
                <w:color w:val="000000" w:themeColor="text1"/>
              </w:rPr>
              <w:t>7</w:t>
            </w:r>
            <w:r w:rsidRPr="00041E3F">
              <w:rPr>
                <w:rFonts w:asciiTheme="minorEastAsia" w:hAnsiTheme="minorEastAsia" w:hint="eastAsia"/>
                <w:color w:val="000000" w:themeColor="text1"/>
              </w:rPr>
              <w:t>月に</w:t>
            </w:r>
            <w:r w:rsidRPr="00041E3F">
              <w:rPr>
                <w:rFonts w:hint="eastAsia"/>
                <w:color w:val="000000" w:themeColor="text1"/>
              </w:rPr>
              <w:t>2</w:t>
            </w:r>
            <w:r w:rsidRPr="00041E3F">
              <w:rPr>
                <w:rFonts w:asciiTheme="minorEastAsia" w:hAnsiTheme="minorEastAsia" w:hint="eastAsia"/>
                <w:color w:val="000000" w:themeColor="text1"/>
              </w:rPr>
              <w:t>名の教員が赤十字科目Ⅰを受講し、日本赤十字社看護専門学校規定第</w:t>
            </w:r>
            <w:r w:rsidRPr="00041E3F">
              <w:rPr>
                <w:rFonts w:hint="eastAsia"/>
                <w:color w:val="000000" w:themeColor="text1"/>
              </w:rPr>
              <w:t>9</w:t>
            </w:r>
            <w:r w:rsidRPr="00041E3F">
              <w:rPr>
                <w:rFonts w:asciiTheme="minorEastAsia" w:hAnsiTheme="minorEastAsia" w:hint="eastAsia"/>
                <w:color w:val="000000" w:themeColor="text1"/>
              </w:rPr>
              <w:t>条並びに運用上の留意事項に定められている資格・要件を備えた教員の確保ができた。</w:t>
            </w:r>
          </w:p>
          <w:p w14:paraId="77D860E4" w14:textId="77777777" w:rsidR="00D64796" w:rsidRPr="00041E3F" w:rsidRDefault="00D64796" w:rsidP="00D64796">
            <w:pPr>
              <w:spacing w:line="280" w:lineRule="exact"/>
              <w:rPr>
                <w:rFonts w:asciiTheme="minorEastAsia" w:hAnsiTheme="minorEastAsia"/>
                <w:color w:val="000000" w:themeColor="text1"/>
              </w:rPr>
            </w:pPr>
            <w:r w:rsidRPr="00041E3F">
              <w:rPr>
                <w:rFonts w:asciiTheme="minorEastAsia" w:hAnsiTheme="minorEastAsia" w:hint="eastAsia"/>
                <w:color w:val="000000" w:themeColor="text1"/>
              </w:rPr>
              <w:t>今後も、</w:t>
            </w:r>
            <w:r w:rsidRPr="00041E3F">
              <w:rPr>
                <w:rFonts w:hint="eastAsia"/>
                <w:color w:val="000000" w:themeColor="text1"/>
              </w:rPr>
              <w:t>教員の資質向上への取り</w:t>
            </w:r>
            <w:r w:rsidRPr="00041E3F">
              <w:rPr>
                <w:color w:val="000000" w:themeColor="text1"/>
              </w:rPr>
              <w:t>組みとして</w:t>
            </w:r>
            <w:r w:rsidRPr="00041E3F">
              <w:rPr>
                <w:rFonts w:hint="eastAsia"/>
                <w:color w:val="000000" w:themeColor="text1"/>
              </w:rPr>
              <w:t>の</w:t>
            </w:r>
            <w:r w:rsidRPr="00041E3F">
              <w:rPr>
                <w:color w:val="000000" w:themeColor="text1"/>
              </w:rPr>
              <w:t>教員ラダー認定</w:t>
            </w:r>
            <w:r w:rsidRPr="00041E3F">
              <w:rPr>
                <w:rFonts w:hint="eastAsia"/>
                <w:color w:val="000000" w:themeColor="text1"/>
              </w:rPr>
              <w:t>や</w:t>
            </w:r>
            <w:r w:rsidRPr="00041E3F">
              <w:rPr>
                <w:rFonts w:asciiTheme="minorEastAsia" w:hAnsiTheme="minorEastAsia" w:hint="eastAsia"/>
                <w:color w:val="000000" w:themeColor="text1"/>
              </w:rPr>
              <w:t>救急法指導員の資格取得　及び継続研修など、レベルの向上を目指していく。</w:t>
            </w:r>
          </w:p>
        </w:tc>
      </w:tr>
      <w:tr w:rsidR="00D64796" w:rsidRPr="00041E3F" w14:paraId="4C4DFA1D" w14:textId="77777777" w:rsidTr="00137F61">
        <w:trPr>
          <w:trHeight w:val="3252"/>
        </w:trPr>
        <w:tc>
          <w:tcPr>
            <w:tcW w:w="1418" w:type="dxa"/>
          </w:tcPr>
          <w:p w14:paraId="732AE584" w14:textId="77777777" w:rsidR="00D64796" w:rsidRPr="00041E3F" w:rsidRDefault="00D64796" w:rsidP="00137F61">
            <w:pPr>
              <w:spacing w:line="280" w:lineRule="exact"/>
              <w:rPr>
                <w:szCs w:val="21"/>
              </w:rPr>
            </w:pPr>
            <w:r w:rsidRPr="00041E3F">
              <w:rPr>
                <w:rFonts w:hint="eastAsia"/>
                <w:b/>
                <w:szCs w:val="21"/>
              </w:rPr>
              <w:lastRenderedPageBreak/>
              <w:t>Ⅳ</w:t>
            </w:r>
            <w:r w:rsidRPr="00041E3F">
              <w:rPr>
                <w:rFonts w:hint="eastAsia"/>
                <w:szCs w:val="21"/>
              </w:rPr>
              <w:t>学修成果</w:t>
            </w:r>
          </w:p>
          <w:p w14:paraId="4FB3E9CB" w14:textId="77777777" w:rsidR="00D64796" w:rsidRPr="00041E3F" w:rsidRDefault="00D64796" w:rsidP="00137F61">
            <w:pPr>
              <w:spacing w:line="280" w:lineRule="exact"/>
              <w:rPr>
                <w:szCs w:val="21"/>
              </w:rPr>
            </w:pPr>
          </w:p>
        </w:tc>
        <w:tc>
          <w:tcPr>
            <w:tcW w:w="8930" w:type="dxa"/>
            <w:vAlign w:val="center"/>
          </w:tcPr>
          <w:p w14:paraId="441CFFDD" w14:textId="77777777" w:rsidR="00D64796" w:rsidRPr="00041E3F" w:rsidRDefault="00D64796" w:rsidP="00D64796">
            <w:pPr>
              <w:adjustRightInd w:val="0"/>
              <w:snapToGrid w:val="0"/>
              <w:spacing w:line="280" w:lineRule="exact"/>
              <w:jc w:val="left"/>
              <w:rPr>
                <w:rFonts w:asciiTheme="minorEastAsia" w:hAnsiTheme="minorEastAsia"/>
                <w:color w:val="000000" w:themeColor="text1"/>
                <w:szCs w:val="21"/>
              </w:rPr>
            </w:pPr>
            <w:r w:rsidRPr="00041E3F">
              <w:rPr>
                <w:rFonts w:asciiTheme="minorEastAsia" w:hAnsiTheme="minorEastAsia" w:hint="eastAsia"/>
                <w:color w:val="000000" w:themeColor="text1"/>
                <w:szCs w:val="21"/>
              </w:rPr>
              <w:t>今年度の卒業生は</w:t>
            </w:r>
            <w:r w:rsidRPr="00041E3F">
              <w:rPr>
                <w:color w:val="000000" w:themeColor="text1"/>
                <w:szCs w:val="21"/>
              </w:rPr>
              <w:t>37</w:t>
            </w:r>
            <w:r w:rsidRPr="00041E3F">
              <w:rPr>
                <w:rFonts w:asciiTheme="minorEastAsia" w:hAnsiTheme="minorEastAsia" w:hint="eastAsia"/>
                <w:color w:val="000000" w:themeColor="text1"/>
                <w:szCs w:val="21"/>
              </w:rPr>
              <w:t>名でそのうち</w:t>
            </w:r>
            <w:r w:rsidRPr="00041E3F">
              <w:rPr>
                <w:color w:val="000000" w:themeColor="text1"/>
                <w:szCs w:val="21"/>
              </w:rPr>
              <w:t>28</w:t>
            </w:r>
            <w:r w:rsidRPr="00041E3F">
              <w:rPr>
                <w:rFonts w:asciiTheme="minorEastAsia" w:hAnsiTheme="minorEastAsia"/>
                <w:color w:val="000000" w:themeColor="text1"/>
                <w:szCs w:val="21"/>
              </w:rPr>
              <w:t>名</w:t>
            </w:r>
            <w:r>
              <w:rPr>
                <w:rFonts w:asciiTheme="minorEastAsia" w:hAnsiTheme="minorEastAsia" w:hint="eastAsia"/>
                <w:color w:val="000000" w:themeColor="text1"/>
                <w:szCs w:val="21"/>
              </w:rPr>
              <w:t>（</w:t>
            </w:r>
            <w:r w:rsidRPr="00041E3F">
              <w:rPr>
                <w:color w:val="000000" w:themeColor="text1"/>
                <w:szCs w:val="21"/>
              </w:rPr>
              <w:t>77.8％</w:t>
            </w:r>
            <w:r>
              <w:rPr>
                <w:rFonts w:asciiTheme="minorEastAsia" w:hAnsiTheme="minorEastAsia" w:hint="eastAsia"/>
                <w:color w:val="000000" w:themeColor="text1"/>
                <w:szCs w:val="21"/>
              </w:rPr>
              <w:t>）</w:t>
            </w:r>
            <w:r w:rsidRPr="00041E3F">
              <w:rPr>
                <w:rFonts w:asciiTheme="minorEastAsia" w:hAnsiTheme="minorEastAsia"/>
                <w:color w:val="000000" w:themeColor="text1"/>
                <w:szCs w:val="21"/>
              </w:rPr>
              <w:t>が設置医療施設、</w:t>
            </w:r>
            <w:r w:rsidRPr="00041E3F">
              <w:rPr>
                <w:color w:val="000000" w:themeColor="text1"/>
                <w:szCs w:val="21"/>
              </w:rPr>
              <w:t>7</w:t>
            </w:r>
            <w:r w:rsidRPr="00041E3F">
              <w:rPr>
                <w:rFonts w:asciiTheme="minorEastAsia" w:hAnsiTheme="minorEastAsia"/>
                <w:color w:val="000000" w:themeColor="text1"/>
                <w:szCs w:val="21"/>
              </w:rPr>
              <w:t>名が</w:t>
            </w:r>
            <w:r w:rsidRPr="00041E3F">
              <w:rPr>
                <w:rFonts w:asciiTheme="minorEastAsia" w:hAnsiTheme="minorEastAsia" w:hint="eastAsia"/>
                <w:color w:val="000000" w:themeColor="text1"/>
                <w:szCs w:val="21"/>
              </w:rPr>
              <w:t>県外</w:t>
            </w:r>
            <w:r w:rsidRPr="00041E3F">
              <w:rPr>
                <w:rFonts w:asciiTheme="minorEastAsia" w:hAnsiTheme="minorEastAsia"/>
                <w:color w:val="000000" w:themeColor="text1"/>
                <w:szCs w:val="21"/>
              </w:rPr>
              <w:t>の</w:t>
            </w:r>
            <w:r w:rsidRPr="00041E3F">
              <w:rPr>
                <w:rFonts w:asciiTheme="minorEastAsia" w:hAnsiTheme="minorEastAsia" w:hint="eastAsia"/>
                <w:color w:val="000000" w:themeColor="text1"/>
                <w:szCs w:val="21"/>
              </w:rPr>
              <w:t>赤十字</w:t>
            </w:r>
            <w:r w:rsidRPr="00041E3F">
              <w:rPr>
                <w:rFonts w:asciiTheme="minorEastAsia" w:hAnsiTheme="minorEastAsia"/>
                <w:color w:val="000000" w:themeColor="text1"/>
                <w:szCs w:val="21"/>
              </w:rPr>
              <w:t>医療施設、</w:t>
            </w:r>
            <w:r w:rsidRPr="00041E3F">
              <w:rPr>
                <w:color w:val="000000" w:themeColor="text1"/>
                <w:szCs w:val="21"/>
              </w:rPr>
              <w:t>1名が県</w:t>
            </w:r>
            <w:r w:rsidRPr="00041E3F">
              <w:rPr>
                <w:rFonts w:asciiTheme="minorEastAsia" w:hAnsiTheme="minorEastAsia" w:hint="eastAsia"/>
                <w:color w:val="000000" w:themeColor="text1"/>
                <w:szCs w:val="21"/>
              </w:rPr>
              <w:t>外</w:t>
            </w:r>
            <w:r w:rsidRPr="00041E3F">
              <w:rPr>
                <w:rFonts w:asciiTheme="minorEastAsia" w:hAnsiTheme="minorEastAsia"/>
                <w:color w:val="000000" w:themeColor="text1"/>
                <w:szCs w:val="21"/>
              </w:rPr>
              <w:t>の医療施設で内定を受けている。設置医療施設への就職率は</w:t>
            </w:r>
            <w:r w:rsidRPr="00041E3F">
              <w:rPr>
                <w:color w:val="000000" w:themeColor="text1"/>
                <w:szCs w:val="21"/>
              </w:rPr>
              <w:t>75.7％（R4年は71.4％、R3年度は75.6％）である｡</w:t>
            </w:r>
          </w:p>
          <w:p w14:paraId="2790A970" w14:textId="77777777" w:rsidR="00D64796" w:rsidRPr="00041E3F" w:rsidRDefault="00D64796" w:rsidP="00D64796">
            <w:pPr>
              <w:adjustRightInd w:val="0"/>
              <w:snapToGrid w:val="0"/>
              <w:spacing w:line="280" w:lineRule="exact"/>
              <w:jc w:val="left"/>
              <w:rPr>
                <w:rFonts w:asciiTheme="minorEastAsia" w:hAnsiTheme="minorEastAsia"/>
                <w:color w:val="000000" w:themeColor="text1"/>
                <w:szCs w:val="21"/>
              </w:rPr>
            </w:pPr>
            <w:r w:rsidRPr="00041E3F">
              <w:rPr>
                <w:rFonts w:asciiTheme="minorEastAsia" w:hAnsiTheme="minorEastAsia"/>
                <w:color w:val="000000" w:themeColor="text1"/>
                <w:szCs w:val="21"/>
              </w:rPr>
              <w:t>資格・免許の取得率については</w:t>
            </w:r>
            <w:r w:rsidRPr="00041E3F">
              <w:rPr>
                <w:color w:val="000000" w:themeColor="text1"/>
                <w:szCs w:val="21"/>
              </w:rPr>
              <w:t>100%を目指し、3</w:t>
            </w:r>
            <w:r w:rsidRPr="00041E3F">
              <w:rPr>
                <w:rFonts w:hint="eastAsia"/>
                <w:color w:val="000000" w:themeColor="text1"/>
                <w:szCs w:val="21"/>
              </w:rPr>
              <w:t>ヵ</w:t>
            </w:r>
            <w:r w:rsidRPr="00041E3F">
              <w:rPr>
                <w:rFonts w:asciiTheme="minorEastAsia" w:hAnsiTheme="minorEastAsia"/>
                <w:color w:val="000000" w:themeColor="text1"/>
                <w:szCs w:val="21"/>
              </w:rPr>
              <w:t>年学習計画のもとに各学年でそれぞれ取り組んだ</w:t>
            </w:r>
            <w:r w:rsidRPr="00041E3F">
              <w:rPr>
                <w:rFonts w:asciiTheme="minorEastAsia" w:hAnsiTheme="minorEastAsia" w:hint="eastAsia"/>
                <w:color w:val="000000" w:themeColor="text1"/>
                <w:szCs w:val="21"/>
              </w:rPr>
              <w:t>。</w:t>
            </w:r>
            <w:r w:rsidRPr="00041E3F">
              <w:rPr>
                <w:rFonts w:asciiTheme="minorEastAsia" w:hAnsiTheme="minorEastAsia"/>
                <w:color w:val="000000" w:themeColor="text1"/>
                <w:szCs w:val="21"/>
              </w:rPr>
              <w:t>最高学年には例年行っている業者模試の実施と振り返り、成績不良者への</w:t>
            </w:r>
            <w:r w:rsidRPr="00041E3F">
              <w:rPr>
                <w:rFonts w:asciiTheme="minorEastAsia" w:hAnsiTheme="minorEastAsia" w:hint="eastAsia"/>
                <w:color w:val="000000" w:themeColor="text1"/>
                <w:szCs w:val="21"/>
              </w:rPr>
              <w:t>個別な</w:t>
            </w:r>
            <w:r w:rsidRPr="00041E3F">
              <w:rPr>
                <w:rFonts w:asciiTheme="minorEastAsia" w:hAnsiTheme="minorEastAsia"/>
                <w:color w:val="000000" w:themeColor="text1"/>
                <w:szCs w:val="21"/>
              </w:rPr>
              <w:t>学習支援</w:t>
            </w:r>
            <w:r w:rsidRPr="00041E3F">
              <w:rPr>
                <w:rFonts w:asciiTheme="minorEastAsia" w:hAnsiTheme="minorEastAsia" w:hint="eastAsia"/>
                <w:color w:val="000000" w:themeColor="text1"/>
                <w:szCs w:val="21"/>
              </w:rPr>
              <w:t>を強化し</w:t>
            </w:r>
            <w:r>
              <w:rPr>
                <w:rFonts w:asciiTheme="minorEastAsia" w:hAnsiTheme="minorEastAsia" w:hint="eastAsia"/>
                <w:color w:val="000000" w:themeColor="text1"/>
                <w:szCs w:val="21"/>
              </w:rPr>
              <w:t>たが、</w:t>
            </w:r>
            <w:r w:rsidRPr="00041E3F">
              <w:rPr>
                <w:color w:val="000000" w:themeColor="text1"/>
                <w:szCs w:val="21"/>
              </w:rPr>
              <w:t>第113回看護師国家試験</w:t>
            </w:r>
            <w:r>
              <w:rPr>
                <w:rFonts w:hint="eastAsia"/>
                <w:color w:val="000000" w:themeColor="text1"/>
                <w:szCs w:val="21"/>
              </w:rPr>
              <w:t>は合格率が97.3％であった。</w:t>
            </w:r>
            <w:r w:rsidRPr="00041E3F">
              <w:rPr>
                <w:color w:val="000000" w:themeColor="text1"/>
                <w:szCs w:val="21"/>
              </w:rPr>
              <w:t>2年</w:t>
            </w:r>
            <w:r w:rsidRPr="00041E3F">
              <w:rPr>
                <w:rFonts w:asciiTheme="minorEastAsia" w:hAnsiTheme="minorEastAsia"/>
                <w:color w:val="000000" w:themeColor="text1"/>
                <w:szCs w:val="21"/>
              </w:rPr>
              <w:t>生は病態関連マップを作成し､</w:t>
            </w:r>
            <w:r w:rsidRPr="00041E3F">
              <w:rPr>
                <w:rFonts w:asciiTheme="minorEastAsia" w:hAnsiTheme="minorEastAsia" w:hint="eastAsia"/>
                <w:color w:val="000000" w:themeColor="text1"/>
                <w:szCs w:val="21"/>
              </w:rPr>
              <w:t>疾病の成り立ちと回復の促進の強化を図ったが、授業の進度に応じた学習支援とならず、</w:t>
            </w:r>
            <w:r w:rsidRPr="00041E3F">
              <w:rPr>
                <w:color w:val="000000" w:themeColor="text1"/>
                <w:szCs w:val="21"/>
              </w:rPr>
              <w:t>「病態治療学</w:t>
            </w:r>
            <w:r w:rsidRPr="00041E3F">
              <w:rPr>
                <w:rFonts w:hint="eastAsia"/>
                <w:color w:val="000000" w:themeColor="text1"/>
                <w:szCs w:val="21"/>
              </w:rPr>
              <w:t>4</w:t>
            </w:r>
            <w:r w:rsidRPr="00041E3F">
              <w:rPr>
                <w:color w:val="000000" w:themeColor="text1"/>
                <w:szCs w:val="21"/>
              </w:rPr>
              <w:t>科目」</w:t>
            </w:r>
            <w:r w:rsidRPr="00041E3F">
              <w:rPr>
                <w:rFonts w:asciiTheme="minorEastAsia" w:hAnsiTheme="minorEastAsia" w:hint="eastAsia"/>
                <w:color w:val="000000" w:themeColor="text1"/>
                <w:szCs w:val="21"/>
              </w:rPr>
              <w:t>の単位認定試験の結果は、再試験対象者及び不合格者がいた。専門基礎分野及び基礎看護学を中心とした低学年模試では、いずれも全国平均を下回った。また、</w:t>
            </w:r>
            <w:r w:rsidRPr="00041E3F">
              <w:rPr>
                <w:color w:val="000000" w:themeColor="text1"/>
                <w:szCs w:val="21"/>
              </w:rPr>
              <w:t>e</w:t>
            </w:r>
            <w:r w:rsidRPr="00041E3F">
              <w:rPr>
                <w:rFonts w:hint="eastAsia"/>
                <w:color w:val="000000" w:themeColor="text1"/>
                <w:szCs w:val="21"/>
              </w:rPr>
              <w:t>‐</w:t>
            </w:r>
            <w:r w:rsidRPr="00041E3F">
              <w:rPr>
                <w:color w:val="000000" w:themeColor="text1"/>
                <w:szCs w:val="21"/>
              </w:rPr>
              <w:t>ラーニングを活用した国家試験対策では活用率が悪く効果が見込めなかった。次年度は、アプローチの時期や回数を検討する必要がある。1</w:t>
            </w:r>
            <w:r w:rsidRPr="00041E3F">
              <w:rPr>
                <w:rFonts w:asciiTheme="minorEastAsia" w:hAnsiTheme="minorEastAsia"/>
                <w:color w:val="000000" w:themeColor="text1"/>
                <w:szCs w:val="21"/>
              </w:rPr>
              <w:t>年生は国家試験対策係</w:t>
            </w:r>
            <w:r w:rsidRPr="00041E3F">
              <w:rPr>
                <w:rFonts w:asciiTheme="minorEastAsia" w:hAnsiTheme="minorEastAsia" w:hint="eastAsia"/>
                <w:color w:val="000000" w:themeColor="text1"/>
                <w:szCs w:val="21"/>
              </w:rPr>
              <w:t>による定期的な</w:t>
            </w:r>
            <w:r w:rsidRPr="00041E3F">
              <w:rPr>
                <w:rFonts w:asciiTheme="minorEastAsia" w:hAnsiTheme="minorEastAsia"/>
                <w:color w:val="000000" w:themeColor="text1"/>
                <w:szCs w:val="21"/>
              </w:rPr>
              <w:t>問題</w:t>
            </w:r>
            <w:r w:rsidRPr="00041E3F">
              <w:rPr>
                <w:rFonts w:asciiTheme="minorEastAsia" w:hAnsiTheme="minorEastAsia" w:hint="eastAsia"/>
                <w:color w:val="000000" w:themeColor="text1"/>
                <w:szCs w:val="21"/>
              </w:rPr>
              <w:t>配信や</w:t>
            </w:r>
            <w:r w:rsidRPr="00041E3F">
              <w:rPr>
                <w:color w:val="000000" w:themeColor="text1"/>
                <w:szCs w:val="21"/>
              </w:rPr>
              <w:t>e</w:t>
            </w:r>
            <w:r w:rsidRPr="00041E3F">
              <w:rPr>
                <w:rFonts w:hint="eastAsia"/>
                <w:color w:val="000000" w:themeColor="text1"/>
                <w:szCs w:val="21"/>
              </w:rPr>
              <w:t>‐</w:t>
            </w:r>
            <w:r w:rsidRPr="00041E3F">
              <w:rPr>
                <w:rFonts w:asciiTheme="minorEastAsia" w:hAnsiTheme="minorEastAsia" w:hint="eastAsia"/>
                <w:color w:val="000000" w:themeColor="text1"/>
                <w:szCs w:val="21"/>
              </w:rPr>
              <w:t>ラーニングを取り入れた。また、人体の構造と機能に関して、参考書や問題集を活用し、グループワークなどに取り組んだが、「人体の構造と機</w:t>
            </w:r>
            <w:r w:rsidRPr="00041E3F">
              <w:rPr>
                <w:color w:val="000000" w:themeColor="text1"/>
                <w:szCs w:val="21"/>
              </w:rPr>
              <w:t>能</w:t>
            </w:r>
            <w:r w:rsidRPr="00041E3F">
              <w:rPr>
                <w:rFonts w:asciiTheme="minorEastAsia" w:hAnsiTheme="minorEastAsia" w:hint="eastAsia"/>
                <w:color w:val="000000" w:themeColor="text1"/>
                <w:szCs w:val="21"/>
              </w:rPr>
              <w:t>」</w:t>
            </w:r>
            <w:r w:rsidRPr="00041E3F">
              <w:rPr>
                <w:color w:val="000000" w:themeColor="text1"/>
                <w:szCs w:val="21"/>
              </w:rPr>
              <w:t>4科目</w:t>
            </w:r>
            <w:r w:rsidRPr="00041E3F">
              <w:rPr>
                <w:rFonts w:asciiTheme="minorEastAsia" w:hAnsiTheme="minorEastAsia" w:hint="eastAsia"/>
                <w:color w:val="000000" w:themeColor="text1"/>
                <w:szCs w:val="21"/>
              </w:rPr>
              <w:t>の単位認定試験の結果は、再試験対象者数は前年度と変わりなかった。</w:t>
            </w:r>
          </w:p>
          <w:p w14:paraId="73C0F398" w14:textId="77777777" w:rsidR="00D64796" w:rsidRPr="00041E3F" w:rsidRDefault="00D64796" w:rsidP="00D64796">
            <w:pPr>
              <w:adjustRightInd w:val="0"/>
              <w:snapToGrid w:val="0"/>
              <w:spacing w:line="280" w:lineRule="exact"/>
              <w:jc w:val="left"/>
              <w:rPr>
                <w:rFonts w:asciiTheme="minorEastAsia" w:hAnsiTheme="minorEastAsia"/>
                <w:color w:val="808080" w:themeColor="background1" w:themeShade="80"/>
                <w:szCs w:val="21"/>
              </w:rPr>
            </w:pPr>
            <w:r w:rsidRPr="00041E3F">
              <w:rPr>
                <w:rFonts w:asciiTheme="minorEastAsia" w:hAnsiTheme="minorEastAsia"/>
                <w:color w:val="000000" w:themeColor="text1"/>
                <w:szCs w:val="21"/>
              </w:rPr>
              <w:t>卒業生の社会的評価については、設置医療施設</w:t>
            </w:r>
            <w:r w:rsidRPr="00041E3F">
              <w:rPr>
                <w:rFonts w:asciiTheme="minorEastAsia" w:hAnsiTheme="minorEastAsia" w:hint="eastAsia"/>
                <w:color w:val="000000" w:themeColor="text1"/>
                <w:szCs w:val="21"/>
              </w:rPr>
              <w:t>に就職している場合､ある程度の情報は把握できており、今年度、早期離職者が</w:t>
            </w:r>
            <w:r w:rsidRPr="00041E3F">
              <w:rPr>
                <w:color w:val="000000" w:themeColor="text1"/>
                <w:szCs w:val="21"/>
              </w:rPr>
              <w:t>2名</w:t>
            </w:r>
            <w:r w:rsidRPr="00041E3F">
              <w:rPr>
                <w:rFonts w:asciiTheme="minorEastAsia" w:hAnsiTheme="minorEastAsia" w:hint="eastAsia"/>
                <w:color w:val="000000" w:themeColor="text1"/>
                <w:szCs w:val="21"/>
              </w:rPr>
              <w:t>あった。しかし、設置医療施設以外に就職した卒業生の動向は充分に把握しきれていない。卒後</w:t>
            </w:r>
            <w:r w:rsidRPr="00041E3F">
              <w:rPr>
                <w:color w:val="000000" w:themeColor="text1"/>
                <w:szCs w:val="21"/>
              </w:rPr>
              <w:t>1</w:t>
            </w:r>
            <w:r w:rsidRPr="00041E3F">
              <w:rPr>
                <w:rFonts w:asciiTheme="minorEastAsia" w:hAnsiTheme="minorEastAsia" w:hint="eastAsia"/>
                <w:color w:val="000000" w:themeColor="text1"/>
                <w:szCs w:val="21"/>
              </w:rPr>
              <w:t>年目を対象としたホームカミングを集合開催とリモート参加で実施</w:t>
            </w:r>
            <w:r w:rsidRPr="00041E3F">
              <w:rPr>
                <w:color w:val="000000" w:themeColor="text1"/>
                <w:szCs w:val="21"/>
              </w:rPr>
              <w:t>して10名の参加があり、内3名が設</w:t>
            </w:r>
            <w:r w:rsidRPr="00041E3F">
              <w:rPr>
                <w:rFonts w:asciiTheme="minorEastAsia" w:hAnsiTheme="minorEastAsia" w:hint="eastAsia"/>
                <w:color w:val="000000" w:themeColor="text1"/>
                <w:szCs w:val="21"/>
              </w:rPr>
              <w:t>置医療施設以外に就職した者だった。近況報告とアンケート結果から「学内での技術教育は役に立っている。さらに、実習時に診療の補助に関する看護技術を積極的に見学しておけばよかった。」というような意見が得られた。</w:t>
            </w:r>
          </w:p>
        </w:tc>
      </w:tr>
      <w:tr w:rsidR="00D64796" w:rsidRPr="00041E3F" w14:paraId="4A6EB71A" w14:textId="77777777" w:rsidTr="00137F61">
        <w:trPr>
          <w:trHeight w:val="416"/>
        </w:trPr>
        <w:tc>
          <w:tcPr>
            <w:tcW w:w="1418" w:type="dxa"/>
          </w:tcPr>
          <w:p w14:paraId="668119F4" w14:textId="77777777" w:rsidR="00D64796" w:rsidRPr="00041E3F" w:rsidRDefault="00D64796" w:rsidP="00137F61">
            <w:pPr>
              <w:spacing w:line="280" w:lineRule="exact"/>
              <w:rPr>
                <w:szCs w:val="21"/>
              </w:rPr>
            </w:pPr>
            <w:r w:rsidRPr="00041E3F">
              <w:rPr>
                <w:rFonts w:hint="eastAsia"/>
                <w:b/>
                <w:szCs w:val="21"/>
              </w:rPr>
              <w:t>Ⅴ</w:t>
            </w:r>
            <w:r w:rsidRPr="00041E3F">
              <w:rPr>
                <w:rFonts w:hint="eastAsia"/>
                <w:szCs w:val="21"/>
              </w:rPr>
              <w:t>学生支援</w:t>
            </w:r>
          </w:p>
          <w:p w14:paraId="01CD834E" w14:textId="77777777" w:rsidR="00D64796" w:rsidRPr="00041E3F" w:rsidRDefault="00D64796" w:rsidP="00137F61">
            <w:pPr>
              <w:spacing w:line="280" w:lineRule="exact"/>
              <w:rPr>
                <w:szCs w:val="21"/>
              </w:rPr>
            </w:pPr>
            <w:r w:rsidRPr="00041E3F">
              <w:rPr>
                <w:rFonts w:hint="eastAsia"/>
                <w:szCs w:val="21"/>
              </w:rPr>
              <w:t xml:space="preserve">　</w:t>
            </w:r>
          </w:p>
          <w:p w14:paraId="4432FCC3" w14:textId="77777777" w:rsidR="00D64796" w:rsidRPr="00041E3F" w:rsidRDefault="00D64796" w:rsidP="00137F61">
            <w:pPr>
              <w:spacing w:line="280" w:lineRule="exact"/>
              <w:rPr>
                <w:b/>
                <w:szCs w:val="21"/>
              </w:rPr>
            </w:pPr>
          </w:p>
        </w:tc>
        <w:tc>
          <w:tcPr>
            <w:tcW w:w="8930" w:type="dxa"/>
            <w:vAlign w:val="center"/>
          </w:tcPr>
          <w:p w14:paraId="73178BDF" w14:textId="77777777" w:rsidR="00D64796" w:rsidRPr="00041E3F" w:rsidRDefault="00D64796" w:rsidP="00D64796">
            <w:pPr>
              <w:adjustRightInd w:val="0"/>
              <w:snapToGrid w:val="0"/>
              <w:spacing w:line="280" w:lineRule="exact"/>
              <w:rPr>
                <w:rFonts w:asciiTheme="minorEastAsia" w:hAnsiTheme="minorEastAsia"/>
                <w:szCs w:val="21"/>
              </w:rPr>
            </w:pPr>
            <w:r w:rsidRPr="00041E3F">
              <w:rPr>
                <w:rFonts w:asciiTheme="minorEastAsia" w:hAnsiTheme="minorEastAsia" w:hint="eastAsia"/>
                <w:szCs w:val="21"/>
              </w:rPr>
              <w:t>今年度も低学年からのキャリア教育及び就職情報業者によるキャリアデザイン講座を実施し、就職活動の支援を実施した。また</w:t>
            </w:r>
            <w:r w:rsidRPr="00041E3F">
              <w:rPr>
                <w:szCs w:val="21"/>
              </w:rPr>
              <w:t>、3年生は設置医療施設に就職した</w:t>
            </w:r>
            <w:r w:rsidRPr="00041E3F">
              <w:rPr>
                <w:rFonts w:asciiTheme="minorEastAsia" w:hAnsiTheme="minorEastAsia" w:hint="eastAsia"/>
                <w:szCs w:val="21"/>
              </w:rPr>
              <w:t>卒後</w:t>
            </w:r>
            <w:r w:rsidRPr="00041E3F">
              <w:rPr>
                <w:szCs w:val="21"/>
              </w:rPr>
              <w:t>2</w:t>
            </w:r>
            <w:r w:rsidRPr="00041E3F">
              <w:rPr>
                <w:rFonts w:asciiTheme="minorEastAsia" w:hAnsiTheme="minorEastAsia" w:hint="eastAsia"/>
                <w:szCs w:val="21"/>
              </w:rPr>
              <w:t>年目の看護師から国家試験対策と就職後の勤務に関する伝達講習を受講した。個々の学生の進路は、学科担当による希望調査とチューター面接で主に実施している。希望する進路に進めるよう、必要に応じて長期休暇などを利用したインターンシップへの参加を進めており、参加後はチューター面接などで内容を把握し、教員間で情報共有している。</w:t>
            </w:r>
          </w:p>
          <w:p w14:paraId="695DE258" w14:textId="77777777" w:rsidR="00D64796" w:rsidRPr="00041E3F" w:rsidRDefault="00D64796" w:rsidP="00D64796">
            <w:pPr>
              <w:adjustRightInd w:val="0"/>
              <w:snapToGrid w:val="0"/>
              <w:spacing w:line="280" w:lineRule="exact"/>
              <w:rPr>
                <w:color w:val="000000" w:themeColor="text1"/>
                <w:szCs w:val="21"/>
              </w:rPr>
            </w:pPr>
            <w:r w:rsidRPr="00041E3F">
              <w:rPr>
                <w:rFonts w:asciiTheme="minorEastAsia" w:hAnsiTheme="minorEastAsia" w:hint="eastAsia"/>
                <w:szCs w:val="21"/>
              </w:rPr>
              <w:t>今年度は</w:t>
            </w:r>
            <w:r w:rsidRPr="00041E3F">
              <w:rPr>
                <w:rFonts w:asciiTheme="minorEastAsia" w:hAnsiTheme="minorEastAsia" w:hint="eastAsia"/>
                <w:color w:val="000000" w:themeColor="text1"/>
                <w:szCs w:val="21"/>
              </w:rPr>
              <w:t>退学者</w:t>
            </w:r>
            <w:r w:rsidRPr="00041E3F">
              <w:rPr>
                <w:rFonts w:hint="eastAsia"/>
                <w:color w:val="000000" w:themeColor="text1"/>
                <w:szCs w:val="21"/>
              </w:rPr>
              <w:t>4</w:t>
            </w:r>
            <w:r w:rsidRPr="00041E3F">
              <w:rPr>
                <w:rFonts w:asciiTheme="minorEastAsia" w:hAnsiTheme="minorEastAsia" w:hint="eastAsia"/>
                <w:color w:val="000000" w:themeColor="text1"/>
                <w:szCs w:val="21"/>
              </w:rPr>
              <w:t>名、休学者</w:t>
            </w:r>
            <w:r w:rsidRPr="00041E3F">
              <w:rPr>
                <w:color w:val="000000" w:themeColor="text1"/>
                <w:szCs w:val="21"/>
              </w:rPr>
              <w:t>1</w:t>
            </w:r>
            <w:r w:rsidRPr="00041E3F">
              <w:rPr>
                <w:rFonts w:hint="eastAsia"/>
                <w:color w:val="000000" w:themeColor="text1"/>
                <w:szCs w:val="21"/>
              </w:rPr>
              <w:t>名であった。</w:t>
            </w:r>
            <w:r w:rsidRPr="00041E3F">
              <w:rPr>
                <w:color w:val="000000" w:themeColor="text1"/>
                <w:szCs w:val="21"/>
              </w:rPr>
              <w:t>退学者</w:t>
            </w:r>
            <w:r w:rsidRPr="00041E3F">
              <w:rPr>
                <w:rFonts w:hint="eastAsia"/>
                <w:color w:val="000000" w:themeColor="text1"/>
                <w:szCs w:val="21"/>
              </w:rPr>
              <w:t>4</w:t>
            </w:r>
            <w:r w:rsidRPr="00041E3F">
              <w:rPr>
                <w:color w:val="000000" w:themeColor="text1"/>
                <w:szCs w:val="21"/>
              </w:rPr>
              <w:t>名は、進路の迷い、体調不良、成績不振などが理由だった。休学者</w:t>
            </w:r>
            <w:r w:rsidRPr="00041E3F">
              <w:rPr>
                <w:rFonts w:hint="eastAsia"/>
                <w:color w:val="000000" w:themeColor="text1"/>
                <w:szCs w:val="21"/>
              </w:rPr>
              <w:t>1</w:t>
            </w:r>
            <w:r w:rsidRPr="00041E3F">
              <w:rPr>
                <w:color w:val="000000" w:themeColor="text1"/>
                <w:szCs w:val="21"/>
              </w:rPr>
              <w:t>名は、心身の不調が理由だった。休学中もチューターが主となりに定期的に現状把握を行っており、次年度の復学を目指している。</w:t>
            </w:r>
          </w:p>
          <w:p w14:paraId="51C13F61" w14:textId="77777777" w:rsidR="00D64796" w:rsidRPr="00041E3F" w:rsidRDefault="00D64796" w:rsidP="00D64796">
            <w:pPr>
              <w:adjustRightInd w:val="0"/>
              <w:snapToGrid w:val="0"/>
              <w:spacing w:line="280" w:lineRule="exact"/>
              <w:rPr>
                <w:rFonts w:asciiTheme="minorEastAsia" w:hAnsiTheme="minorEastAsia"/>
                <w:szCs w:val="21"/>
              </w:rPr>
            </w:pPr>
            <w:r w:rsidRPr="00041E3F">
              <w:rPr>
                <w:rFonts w:hint="eastAsia"/>
                <w:color w:val="000000" w:themeColor="text1"/>
                <w:szCs w:val="21"/>
              </w:rPr>
              <w:t>再履修者</w:t>
            </w:r>
            <w:r w:rsidRPr="00041E3F">
              <w:rPr>
                <w:rFonts w:hint="eastAsia"/>
                <w:szCs w:val="21"/>
              </w:rPr>
              <w:t>3</w:t>
            </w:r>
            <w:r w:rsidRPr="00041E3F">
              <w:rPr>
                <w:szCs w:val="21"/>
              </w:rPr>
              <w:t>名</w:t>
            </w:r>
            <w:r w:rsidRPr="00041E3F">
              <w:rPr>
                <w:rFonts w:asciiTheme="minorEastAsia" w:hAnsiTheme="minorEastAsia" w:hint="eastAsia"/>
                <w:szCs w:val="21"/>
              </w:rPr>
              <w:t>に対しては旧カリキュラムから新カリキュラムへの移行期だったため、学生が不利益にならないよう新旧対比した個別履修計画を作成し、必要時岡山県保健福祉部医療推進課に確認しながら学習が継続できるよう支援した。</w:t>
            </w:r>
          </w:p>
          <w:p w14:paraId="7DA95E47" w14:textId="77777777" w:rsidR="00D64796" w:rsidRPr="00041E3F" w:rsidRDefault="00D64796" w:rsidP="00D64796">
            <w:pPr>
              <w:adjustRightInd w:val="0"/>
              <w:snapToGrid w:val="0"/>
              <w:spacing w:line="280" w:lineRule="exact"/>
              <w:rPr>
                <w:rFonts w:asciiTheme="minorEastAsia" w:hAnsiTheme="minorEastAsia"/>
                <w:szCs w:val="21"/>
              </w:rPr>
            </w:pPr>
            <w:r w:rsidRPr="00041E3F">
              <w:rPr>
                <w:rFonts w:asciiTheme="minorEastAsia" w:hAnsiTheme="minorEastAsia" w:hint="eastAsia"/>
                <w:szCs w:val="21"/>
              </w:rPr>
              <w:t>また定期的にチューターが個人面接を行い、気になる学生は設置医療施設からの公認心理師の派遣によるメンタルサポートの利用を促している。</w:t>
            </w:r>
          </w:p>
          <w:p w14:paraId="6592B52A" w14:textId="77777777" w:rsidR="00D64796" w:rsidRPr="00041E3F" w:rsidRDefault="00D64796" w:rsidP="00D64796">
            <w:pPr>
              <w:adjustRightInd w:val="0"/>
              <w:snapToGrid w:val="0"/>
              <w:spacing w:line="280" w:lineRule="exact"/>
              <w:jc w:val="left"/>
              <w:rPr>
                <w:rFonts w:asciiTheme="minorEastAsia" w:hAnsiTheme="minorEastAsia"/>
                <w:szCs w:val="21"/>
              </w:rPr>
            </w:pPr>
            <w:r w:rsidRPr="00041E3F">
              <w:rPr>
                <w:rFonts w:asciiTheme="minorEastAsia" w:hAnsiTheme="minorEastAsia" w:hint="eastAsia"/>
                <w:szCs w:val="21"/>
              </w:rPr>
              <w:t>保護者懇談会は、</w:t>
            </w:r>
            <w:r w:rsidRPr="00041E3F">
              <w:rPr>
                <w:rFonts w:hint="eastAsia"/>
                <w:szCs w:val="21"/>
              </w:rPr>
              <w:t>1</w:t>
            </w:r>
            <w:r w:rsidRPr="00041E3F">
              <w:rPr>
                <w:rFonts w:asciiTheme="minorEastAsia" w:hAnsiTheme="minorEastAsia" w:hint="eastAsia"/>
                <w:szCs w:val="21"/>
              </w:rPr>
              <w:t>年生は入学時に</w:t>
            </w:r>
            <w:r w:rsidRPr="00041E3F">
              <w:rPr>
                <w:szCs w:val="21"/>
              </w:rPr>
              <w:t>2</w:t>
            </w:r>
            <w:r w:rsidRPr="00041E3F">
              <w:rPr>
                <w:rFonts w:asciiTheme="minorEastAsia" w:hAnsiTheme="minorEastAsia" w:hint="eastAsia"/>
                <w:szCs w:val="21"/>
              </w:rPr>
              <w:t>年生は</w:t>
            </w:r>
            <w:r w:rsidRPr="00041E3F">
              <w:rPr>
                <w:rFonts w:hint="eastAsia"/>
                <w:szCs w:val="21"/>
              </w:rPr>
              <w:t>5</w:t>
            </w:r>
            <w:r w:rsidRPr="00041E3F">
              <w:rPr>
                <w:rFonts w:asciiTheme="minorEastAsia" w:hAnsiTheme="minorEastAsia" w:hint="eastAsia"/>
                <w:szCs w:val="21"/>
              </w:rPr>
              <w:t>月、</w:t>
            </w:r>
            <w:r w:rsidRPr="00041E3F">
              <w:rPr>
                <w:rFonts w:hint="eastAsia"/>
                <w:szCs w:val="21"/>
              </w:rPr>
              <w:t>3</w:t>
            </w:r>
            <w:r w:rsidRPr="00041E3F">
              <w:rPr>
                <w:rFonts w:asciiTheme="minorEastAsia" w:hAnsiTheme="minorEastAsia" w:hint="eastAsia"/>
                <w:szCs w:val="21"/>
              </w:rPr>
              <w:t>年生は</w:t>
            </w:r>
            <w:r w:rsidRPr="00041E3F">
              <w:rPr>
                <w:rFonts w:hint="eastAsia"/>
                <w:szCs w:val="21"/>
              </w:rPr>
              <w:t>4</w:t>
            </w:r>
            <w:r w:rsidRPr="00041E3F">
              <w:rPr>
                <w:rFonts w:asciiTheme="minorEastAsia" w:hAnsiTheme="minorEastAsia" w:hint="eastAsia"/>
                <w:szCs w:val="21"/>
              </w:rPr>
              <w:t>月に対面で開催した。</w:t>
            </w:r>
          </w:p>
          <w:p w14:paraId="483CF156" w14:textId="77777777" w:rsidR="00D64796" w:rsidRPr="00041E3F" w:rsidRDefault="00D64796" w:rsidP="00D64796">
            <w:pPr>
              <w:adjustRightInd w:val="0"/>
              <w:snapToGrid w:val="0"/>
              <w:spacing w:line="280" w:lineRule="exact"/>
              <w:jc w:val="left"/>
              <w:rPr>
                <w:rFonts w:asciiTheme="minorEastAsia" w:hAnsiTheme="minorEastAsia"/>
                <w:szCs w:val="21"/>
              </w:rPr>
            </w:pPr>
            <w:r w:rsidRPr="00041E3F">
              <w:rPr>
                <w:rFonts w:asciiTheme="minorEastAsia" w:hAnsiTheme="minorEastAsia" w:hint="eastAsia"/>
                <w:szCs w:val="21"/>
              </w:rPr>
              <w:t>懇談会のみではなく、必要に応じて電話対応や個別対応している。</w:t>
            </w:r>
          </w:p>
          <w:p w14:paraId="65034B5A" w14:textId="77777777" w:rsidR="00D64796" w:rsidRPr="00041E3F" w:rsidRDefault="00D64796" w:rsidP="00D64796">
            <w:pPr>
              <w:adjustRightInd w:val="0"/>
              <w:snapToGrid w:val="0"/>
              <w:spacing w:line="280" w:lineRule="exact"/>
              <w:jc w:val="left"/>
              <w:rPr>
                <w:rFonts w:asciiTheme="minorEastAsia" w:hAnsiTheme="minorEastAsia"/>
                <w:color w:val="000000" w:themeColor="text1"/>
                <w:szCs w:val="21"/>
              </w:rPr>
            </w:pPr>
            <w:r w:rsidRPr="00041E3F">
              <w:rPr>
                <w:rFonts w:asciiTheme="minorEastAsia" w:hAnsiTheme="minorEastAsia" w:hint="eastAsia"/>
                <w:szCs w:val="21"/>
              </w:rPr>
              <w:t>また</w:t>
            </w:r>
            <w:r w:rsidRPr="00041E3F">
              <w:rPr>
                <w:rFonts w:hint="eastAsia"/>
                <w:color w:val="000000" w:themeColor="text1"/>
                <w:szCs w:val="21"/>
              </w:rPr>
              <w:t>COVID-19</w:t>
            </w:r>
            <w:r w:rsidRPr="00041E3F">
              <w:rPr>
                <w:rFonts w:asciiTheme="minorEastAsia" w:hAnsiTheme="minorEastAsia" w:hint="eastAsia"/>
                <w:szCs w:val="21"/>
              </w:rPr>
              <w:t>やインフルエンザ感染など特別休暇による出席停止の扱いに関しても検査日を含め学生が不利益にならないよう対策をとった。</w:t>
            </w:r>
          </w:p>
        </w:tc>
      </w:tr>
      <w:tr w:rsidR="00D64796" w:rsidRPr="00041E3F" w14:paraId="0A9C37D3" w14:textId="77777777" w:rsidTr="00137F61">
        <w:trPr>
          <w:trHeight w:val="3961"/>
        </w:trPr>
        <w:tc>
          <w:tcPr>
            <w:tcW w:w="1418" w:type="dxa"/>
          </w:tcPr>
          <w:p w14:paraId="14734082" w14:textId="77777777" w:rsidR="00D64796" w:rsidRPr="00041E3F" w:rsidRDefault="00D64796" w:rsidP="00137F61">
            <w:pPr>
              <w:spacing w:line="280" w:lineRule="exact"/>
              <w:rPr>
                <w:szCs w:val="21"/>
              </w:rPr>
            </w:pPr>
            <w:r w:rsidRPr="00041E3F">
              <w:rPr>
                <w:rFonts w:hint="eastAsia"/>
                <w:b/>
                <w:szCs w:val="21"/>
              </w:rPr>
              <w:lastRenderedPageBreak/>
              <w:t>Ⅵ</w:t>
            </w:r>
            <w:r w:rsidRPr="00041E3F">
              <w:rPr>
                <w:rFonts w:hint="eastAsia"/>
                <w:szCs w:val="21"/>
              </w:rPr>
              <w:t>教育環境</w:t>
            </w:r>
          </w:p>
          <w:p w14:paraId="247E6976" w14:textId="77777777" w:rsidR="00D64796" w:rsidRPr="00041E3F" w:rsidRDefault="00D64796" w:rsidP="00137F61">
            <w:pPr>
              <w:spacing w:line="280" w:lineRule="exact"/>
              <w:rPr>
                <w:b/>
                <w:szCs w:val="21"/>
              </w:rPr>
            </w:pPr>
          </w:p>
        </w:tc>
        <w:tc>
          <w:tcPr>
            <w:tcW w:w="8930" w:type="dxa"/>
            <w:vAlign w:val="center"/>
          </w:tcPr>
          <w:p w14:paraId="20A08A1E" w14:textId="77777777" w:rsidR="00D64796" w:rsidRPr="00041E3F" w:rsidRDefault="00D64796" w:rsidP="00D64796">
            <w:pPr>
              <w:spacing w:line="280" w:lineRule="exact"/>
            </w:pPr>
            <w:r w:rsidRPr="00041E3F">
              <w:rPr>
                <w:rFonts w:hint="eastAsia"/>
              </w:rPr>
              <w:t>学校の施設・設備等は関連法令等の基準を遵守し、教育上必要な対応をしている。学生が安全かつ快適な環境で学習に専念できるよう、施設課による施設・設備の定期点検をメンテナンスにつなげている。昨年度の校舎全体点検結果で、エアコンの空調チラーユニット交換及び排水管のバキューム洗浄を行った。専門技術を修得するための機械器具、標本、模型および図書は看護師等養成所の運営に関する指定規則に遵守しており、随時更新している。</w:t>
            </w:r>
          </w:p>
          <w:p w14:paraId="49DF67DB" w14:textId="77777777" w:rsidR="00D64796" w:rsidRPr="00041E3F" w:rsidRDefault="00D64796" w:rsidP="00D64796">
            <w:pPr>
              <w:spacing w:line="280" w:lineRule="exact"/>
            </w:pPr>
            <w:r w:rsidRPr="00041E3F">
              <w:rPr>
                <w:rFonts w:hint="eastAsia"/>
                <w:color w:val="000000" w:themeColor="text1"/>
                <w:szCs w:val="21"/>
              </w:rPr>
              <w:t>COVID-19</w:t>
            </w:r>
            <w:r w:rsidRPr="00041E3F">
              <w:rPr>
                <w:rFonts w:hint="eastAsia"/>
              </w:rPr>
              <w:t>が5類移行となったが、感染拡大防止対策を含め状況に応じて遠隔授業を活用し対応している。第5次カリキュラム改正に伴う専門職連携教育推進のためのICT（情報通信技術）を用いた教育充実を図り、電子教科書を導入して2年目である。iPad機能を十分に生かす学生、iPadと自身のノートを活用してまとめをする学生等個々での学習方法を情報管理の遵守をもとに確立できるよう支援していきたい。</w:t>
            </w:r>
          </w:p>
          <w:p w14:paraId="52B74228" w14:textId="77777777" w:rsidR="00D64796" w:rsidRDefault="00D64796" w:rsidP="00D64796">
            <w:pPr>
              <w:spacing w:line="280" w:lineRule="exact"/>
            </w:pPr>
            <w:r w:rsidRPr="00041E3F">
              <w:rPr>
                <w:rFonts w:hint="eastAsia"/>
                <w:color w:val="000000" w:themeColor="text1"/>
              </w:rPr>
              <w:t>防災安全管理においては、学生間でハザードマップを用いた防災マップ作成を実施した。また、設置施設防犯担当による学生個人及び学校内での不審者対応ついてのレクチャーを年度末に予定している。</w:t>
            </w:r>
            <w:r w:rsidRPr="00041E3F">
              <w:rPr>
                <w:rFonts w:hint="eastAsia"/>
              </w:rPr>
              <w:t>さらに、施設課職員のアドバイスを得て、学校・寮の火災避難訓練を実施し、一人一人の防災意識を高め、有事に適切な判断と行動ができるよう支援した。全学生総合補償制度Willに加入し必要時対応している。</w:t>
            </w:r>
          </w:p>
          <w:p w14:paraId="1AA016ED" w14:textId="62402ACF" w:rsidR="0087792E" w:rsidRPr="00041E3F" w:rsidRDefault="0087792E" w:rsidP="00D64796">
            <w:pPr>
              <w:spacing w:line="280" w:lineRule="exact"/>
              <w:rPr>
                <w:rFonts w:hint="eastAsia"/>
              </w:rPr>
            </w:pPr>
          </w:p>
        </w:tc>
      </w:tr>
      <w:tr w:rsidR="00D64796" w:rsidRPr="00041E3F" w14:paraId="1BB0D295" w14:textId="77777777" w:rsidTr="00137F61">
        <w:trPr>
          <w:trHeight w:val="274"/>
        </w:trPr>
        <w:tc>
          <w:tcPr>
            <w:tcW w:w="1418" w:type="dxa"/>
          </w:tcPr>
          <w:p w14:paraId="26165632" w14:textId="77777777" w:rsidR="00D64796" w:rsidRPr="00041E3F" w:rsidRDefault="00D64796" w:rsidP="00137F61">
            <w:pPr>
              <w:spacing w:line="280" w:lineRule="exact"/>
              <w:ind w:left="206" w:hangingChars="100" w:hanging="206"/>
              <w:jc w:val="left"/>
              <w:rPr>
                <w:szCs w:val="21"/>
              </w:rPr>
            </w:pPr>
            <w:r w:rsidRPr="00041E3F">
              <w:rPr>
                <w:rFonts w:hint="eastAsia"/>
                <w:b/>
                <w:szCs w:val="21"/>
              </w:rPr>
              <w:t xml:space="preserve">Ⅶ </w:t>
            </w:r>
            <w:r w:rsidRPr="00041E3F">
              <w:rPr>
                <w:rFonts w:hint="eastAsia"/>
                <w:szCs w:val="21"/>
              </w:rPr>
              <w:t>学生の募集と受け入れ</w:t>
            </w:r>
          </w:p>
          <w:p w14:paraId="41F58D03" w14:textId="77777777" w:rsidR="00D64796" w:rsidRPr="00041E3F" w:rsidRDefault="00D64796" w:rsidP="00137F61">
            <w:pPr>
              <w:spacing w:line="280" w:lineRule="exact"/>
              <w:ind w:left="206" w:hangingChars="100" w:hanging="206"/>
              <w:jc w:val="left"/>
              <w:rPr>
                <w:b/>
                <w:szCs w:val="21"/>
              </w:rPr>
            </w:pPr>
            <w:r w:rsidRPr="00041E3F">
              <w:rPr>
                <w:rFonts w:hint="eastAsia"/>
                <w:b/>
                <w:szCs w:val="21"/>
              </w:rPr>
              <w:t xml:space="preserve">　</w:t>
            </w:r>
          </w:p>
          <w:p w14:paraId="042F858F" w14:textId="77777777" w:rsidR="00D64796" w:rsidRPr="00041E3F" w:rsidRDefault="00D64796" w:rsidP="00137F61">
            <w:pPr>
              <w:spacing w:line="280" w:lineRule="exact"/>
              <w:ind w:left="206" w:hangingChars="100" w:hanging="206"/>
              <w:jc w:val="left"/>
              <w:rPr>
                <w:b/>
                <w:szCs w:val="21"/>
              </w:rPr>
            </w:pPr>
          </w:p>
          <w:p w14:paraId="2E236DC8" w14:textId="77777777" w:rsidR="00D64796" w:rsidRPr="00041E3F" w:rsidRDefault="00D64796" w:rsidP="00137F61">
            <w:pPr>
              <w:spacing w:line="280" w:lineRule="exact"/>
              <w:ind w:left="206" w:hangingChars="100" w:hanging="206"/>
              <w:jc w:val="left"/>
              <w:rPr>
                <w:b/>
                <w:szCs w:val="21"/>
              </w:rPr>
            </w:pPr>
          </w:p>
          <w:p w14:paraId="2037594A" w14:textId="77777777" w:rsidR="00D64796" w:rsidRPr="00041E3F" w:rsidRDefault="00D64796" w:rsidP="00137F61">
            <w:pPr>
              <w:spacing w:line="280" w:lineRule="exact"/>
              <w:ind w:left="206" w:hangingChars="100" w:hanging="206"/>
              <w:jc w:val="left"/>
              <w:rPr>
                <w:b/>
                <w:szCs w:val="21"/>
              </w:rPr>
            </w:pPr>
          </w:p>
          <w:p w14:paraId="0669383D" w14:textId="77777777" w:rsidR="00D64796" w:rsidRPr="00041E3F" w:rsidRDefault="00D64796" w:rsidP="00137F61">
            <w:pPr>
              <w:spacing w:line="280" w:lineRule="exact"/>
              <w:ind w:left="206" w:hangingChars="100" w:hanging="206"/>
              <w:jc w:val="left"/>
              <w:rPr>
                <w:b/>
                <w:szCs w:val="21"/>
              </w:rPr>
            </w:pPr>
          </w:p>
          <w:p w14:paraId="0D9F3329" w14:textId="77777777" w:rsidR="00D64796" w:rsidRPr="00041E3F" w:rsidRDefault="00D64796" w:rsidP="00137F61">
            <w:pPr>
              <w:spacing w:line="280" w:lineRule="exact"/>
              <w:ind w:left="206" w:hangingChars="100" w:hanging="206"/>
              <w:jc w:val="left"/>
              <w:rPr>
                <w:b/>
                <w:szCs w:val="21"/>
              </w:rPr>
            </w:pPr>
          </w:p>
          <w:p w14:paraId="2F7A6BCF" w14:textId="77777777" w:rsidR="00D64796" w:rsidRPr="00041E3F" w:rsidRDefault="00D64796" w:rsidP="00137F61">
            <w:pPr>
              <w:spacing w:line="280" w:lineRule="exact"/>
              <w:jc w:val="left"/>
              <w:rPr>
                <w:szCs w:val="21"/>
              </w:rPr>
            </w:pPr>
          </w:p>
        </w:tc>
        <w:tc>
          <w:tcPr>
            <w:tcW w:w="8930" w:type="dxa"/>
          </w:tcPr>
          <w:p w14:paraId="0686BBB8" w14:textId="77777777" w:rsidR="00D64796" w:rsidRPr="00041E3F" w:rsidRDefault="00D64796" w:rsidP="00D64796">
            <w:pPr>
              <w:spacing w:line="280" w:lineRule="exact"/>
            </w:pPr>
            <w:r w:rsidRPr="00041E3F">
              <w:rPr>
                <w:rFonts w:hint="eastAsia"/>
              </w:rPr>
              <w:t>本年度学生募集の内容を再検討しチームでそれぞれ取り組んだ。また、在校生は全員がいずれかの形で学生募集にボランティア参加して本校の魅力を伝えた。</w:t>
            </w:r>
          </w:p>
          <w:p w14:paraId="79DC3B50" w14:textId="77777777" w:rsidR="00D64796" w:rsidRPr="00041E3F" w:rsidRDefault="00D64796" w:rsidP="00D64796">
            <w:pPr>
              <w:spacing w:line="280" w:lineRule="exact"/>
            </w:pPr>
            <w:r w:rsidRPr="00041E3F">
              <w:rPr>
                <w:rFonts w:hint="eastAsia"/>
              </w:rPr>
              <w:t>高校訪問</w:t>
            </w:r>
            <w:r w:rsidRPr="00041E3F">
              <w:t>は新たな試みとしてiPadを活用した学校説明を試みたが、ネット環境の影響もあり</w:t>
            </w:r>
            <w:r>
              <w:rPr>
                <w:rFonts w:hint="eastAsia"/>
              </w:rPr>
              <w:t>、</w:t>
            </w:r>
            <w:r w:rsidRPr="00041E3F">
              <w:t>現場でのタイムリーな活用が効果的とは言えなかったと実施者から声が挙がった。</w:t>
            </w:r>
            <w:r w:rsidRPr="00041E3F">
              <w:rPr>
                <w:rFonts w:hint="eastAsia"/>
              </w:rPr>
              <w:t>学校説明会参加は例年通り無料開催内で本校希望校での実施をした。今後も充実した実習環境、赤十字の魅力等をアピールしていく。</w:t>
            </w:r>
          </w:p>
          <w:p w14:paraId="10DC521E" w14:textId="77777777" w:rsidR="00D64796" w:rsidRPr="00041E3F" w:rsidRDefault="00D64796" w:rsidP="00D64796">
            <w:pPr>
              <w:spacing w:line="280" w:lineRule="exact"/>
            </w:pPr>
            <w:r w:rsidRPr="00041E3F">
              <w:t>母校訪問は県内外で受験者（後輩）継続を目指し学生目線の本校</w:t>
            </w:r>
            <w:r w:rsidRPr="00041E3F">
              <w:rPr>
                <w:rFonts w:hint="eastAsia"/>
              </w:rPr>
              <w:t>PR</w:t>
            </w:r>
            <w:r w:rsidRPr="00041E3F">
              <w:t>を目標に実施した。進路指導担当と面識がないことから直接の</w:t>
            </w:r>
            <w:r w:rsidRPr="00041E3F">
              <w:rPr>
                <w:rFonts w:hint="eastAsia"/>
              </w:rPr>
              <w:t>PR</w:t>
            </w:r>
            <w:r w:rsidRPr="00041E3F">
              <w:t>に繋がりにくいケースもあったが、今後も訪問先を縮小厳選も検討しながら継続したい。</w:t>
            </w:r>
          </w:p>
          <w:p w14:paraId="6F470BA8" w14:textId="77777777" w:rsidR="00D64796" w:rsidRPr="00041E3F" w:rsidRDefault="00D64796" w:rsidP="00D64796">
            <w:pPr>
              <w:spacing w:line="280" w:lineRule="exact"/>
            </w:pPr>
            <w:r w:rsidRPr="00041E3F">
              <w:rPr>
                <w:rFonts w:hint="eastAsia"/>
              </w:rPr>
              <w:t>オープンスクールは年々早まる受験志望校の選択決定を考慮し、開催時期を例年より早めたことで参加数が増加した。看護体験は注射器と鈍針を使用した吸い上げを新たな項目で実施した。また、学校紹介・在校生中心の交流会・母院の救護倉庫見学および救護関連グッズの紹介・体験コーナーでも魅力を伝えた。実施後のアンケート結果からは現状を把握できて好印象だった、受験校選択に役立ったと参加者及び保護者から良い評価を得ている。しかし今年度受験者数増加にはつながらなかった。他校のオープンスクール参加数、内容を参考に少子化の進む中選ばれる学校になるよう受験者のニーズを捉え次年度の本校受験者数増につなげたい。</w:t>
            </w:r>
          </w:p>
          <w:p w14:paraId="1397262B" w14:textId="77777777" w:rsidR="00D64796" w:rsidRPr="00041E3F" w:rsidRDefault="00D64796" w:rsidP="00D64796">
            <w:pPr>
              <w:spacing w:line="280" w:lineRule="exact"/>
            </w:pPr>
            <w:r w:rsidRPr="00041E3F">
              <w:rPr>
                <w:rFonts w:hint="eastAsia"/>
              </w:rPr>
              <w:t>昨年度ホームページ「ナウ」の掲載が滞ることがあったため、今年度は教職員各担当が掲載をタイムリーに実施できるよう声を掛け合いながら行い、目標以上に掲載できており、本校の魅力を発信できている。また、今回新たに</w:t>
            </w:r>
            <w:r w:rsidRPr="00041E3F">
              <w:rPr>
                <w:rFonts w:hint="eastAsia"/>
                <w:color w:val="000000" w:themeColor="text1"/>
              </w:rPr>
              <w:t>学生の企画で3つ掲載することができた。</w:t>
            </w:r>
          </w:p>
          <w:p w14:paraId="390AB366" w14:textId="77777777" w:rsidR="00D64796" w:rsidRDefault="00D64796" w:rsidP="00D64796">
            <w:pPr>
              <w:spacing w:line="280" w:lineRule="exact"/>
              <w:rPr>
                <w:color w:val="000000" w:themeColor="text1"/>
              </w:rPr>
            </w:pPr>
            <w:r w:rsidRPr="00041E3F">
              <w:rPr>
                <w:rFonts w:hint="eastAsia"/>
              </w:rPr>
              <w:t>入学金、授業料などの学納金は、日本赤十字社看護専門学校学則準則に則り教育内容、必要経費を基本に算定している。入学者選抜では入学試験合格者選考基準に則り、合格者入学辞退率データも参考にし、合否判定会議により決定</w:t>
            </w:r>
            <w:r w:rsidRPr="00041E3F">
              <w:rPr>
                <w:rFonts w:hint="eastAsia"/>
                <w:color w:val="000000" w:themeColor="text1"/>
              </w:rPr>
              <w:t>している。</w:t>
            </w:r>
          </w:p>
          <w:p w14:paraId="289FF619" w14:textId="5B71D524" w:rsidR="0087792E" w:rsidRPr="00041E3F" w:rsidRDefault="0087792E" w:rsidP="00D64796">
            <w:pPr>
              <w:spacing w:line="280" w:lineRule="exact"/>
              <w:rPr>
                <w:rFonts w:hint="eastAsia"/>
                <w:color w:val="000000" w:themeColor="text1"/>
              </w:rPr>
            </w:pPr>
          </w:p>
        </w:tc>
      </w:tr>
      <w:tr w:rsidR="00D64796" w:rsidRPr="00041E3F" w14:paraId="53EED368" w14:textId="77777777" w:rsidTr="00137F61">
        <w:trPr>
          <w:trHeight w:val="2401"/>
        </w:trPr>
        <w:tc>
          <w:tcPr>
            <w:tcW w:w="1418" w:type="dxa"/>
          </w:tcPr>
          <w:p w14:paraId="698B6C21" w14:textId="77777777" w:rsidR="00D64796" w:rsidRPr="00041E3F" w:rsidRDefault="00D64796" w:rsidP="00137F61">
            <w:pPr>
              <w:spacing w:line="280" w:lineRule="exact"/>
              <w:rPr>
                <w:szCs w:val="21"/>
              </w:rPr>
            </w:pPr>
            <w:r w:rsidRPr="00041E3F">
              <w:rPr>
                <w:rFonts w:hint="eastAsia"/>
                <w:b/>
                <w:szCs w:val="21"/>
              </w:rPr>
              <w:t xml:space="preserve">Ⅷ </w:t>
            </w:r>
            <w:r w:rsidRPr="00041E3F">
              <w:rPr>
                <w:rFonts w:hint="eastAsia"/>
                <w:szCs w:val="21"/>
              </w:rPr>
              <w:t>財務</w:t>
            </w:r>
          </w:p>
          <w:p w14:paraId="24C00B33" w14:textId="77777777" w:rsidR="00D64796" w:rsidRPr="00041E3F" w:rsidRDefault="00D64796" w:rsidP="00137F61">
            <w:pPr>
              <w:spacing w:line="280" w:lineRule="exact"/>
              <w:rPr>
                <w:sz w:val="18"/>
                <w:szCs w:val="18"/>
              </w:rPr>
            </w:pPr>
            <w:r w:rsidRPr="00041E3F">
              <w:rPr>
                <w:rFonts w:hint="eastAsia"/>
                <w:szCs w:val="21"/>
              </w:rPr>
              <w:t xml:space="preserve">　</w:t>
            </w:r>
          </w:p>
        </w:tc>
        <w:tc>
          <w:tcPr>
            <w:tcW w:w="8930" w:type="dxa"/>
            <w:vAlign w:val="center"/>
          </w:tcPr>
          <w:p w14:paraId="767A7BDD" w14:textId="77777777" w:rsidR="00D64796" w:rsidRPr="00041E3F" w:rsidRDefault="00D64796" w:rsidP="00D64796">
            <w:pPr>
              <w:spacing w:line="280" w:lineRule="exact"/>
              <w:rPr>
                <w:color w:val="808080" w:themeColor="background1" w:themeShade="80"/>
                <w:szCs w:val="21"/>
              </w:rPr>
            </w:pPr>
            <w:r w:rsidRPr="00041E3F">
              <w:rPr>
                <w:rFonts w:hint="eastAsia"/>
                <w:szCs w:val="21"/>
              </w:rPr>
              <w:t>学校</w:t>
            </w:r>
            <w:r w:rsidRPr="00041E3F">
              <w:rPr>
                <w:szCs w:val="21"/>
              </w:rPr>
              <w:t>の財源</w:t>
            </w:r>
            <w:r w:rsidRPr="00041E3F">
              <w:rPr>
                <w:rFonts w:hint="eastAsia"/>
                <w:szCs w:val="21"/>
              </w:rPr>
              <w:t>基盤</w:t>
            </w:r>
            <w:r w:rsidRPr="00041E3F">
              <w:rPr>
                <w:szCs w:val="21"/>
              </w:rPr>
              <w:t>は、学生納付金・補助金・看護</w:t>
            </w:r>
            <w:r w:rsidRPr="00041E3F">
              <w:rPr>
                <w:rFonts w:hint="eastAsia"/>
                <w:szCs w:val="21"/>
              </w:rPr>
              <w:t>師</w:t>
            </w:r>
            <w:r w:rsidRPr="00041E3F">
              <w:rPr>
                <w:szCs w:val="21"/>
              </w:rPr>
              <w:t>養成</w:t>
            </w:r>
            <w:r w:rsidRPr="00041E3F">
              <w:rPr>
                <w:rFonts w:hint="eastAsia"/>
                <w:szCs w:val="21"/>
              </w:rPr>
              <w:t>維持管理</w:t>
            </w:r>
            <w:r w:rsidRPr="00041E3F">
              <w:rPr>
                <w:szCs w:val="21"/>
              </w:rPr>
              <w:t>費等が</w:t>
            </w:r>
            <w:r w:rsidRPr="00041E3F">
              <w:rPr>
                <w:rFonts w:hint="eastAsia"/>
                <w:szCs w:val="21"/>
              </w:rPr>
              <w:t>約60</w:t>
            </w:r>
            <w:r w:rsidRPr="00041E3F">
              <w:rPr>
                <w:szCs w:val="21"/>
              </w:rPr>
              <w:t>％</w:t>
            </w:r>
            <w:r w:rsidRPr="00041E3F">
              <w:rPr>
                <w:rFonts w:hint="eastAsia"/>
                <w:szCs w:val="21"/>
              </w:rPr>
              <w:t>、</w:t>
            </w:r>
            <w:r w:rsidRPr="00041E3F">
              <w:rPr>
                <w:szCs w:val="21"/>
              </w:rPr>
              <w:t>設置医療施設が約</w:t>
            </w:r>
            <w:r w:rsidRPr="00041E3F">
              <w:rPr>
                <w:rFonts w:hint="eastAsia"/>
                <w:szCs w:val="21"/>
              </w:rPr>
              <w:t>40</w:t>
            </w:r>
            <w:r w:rsidRPr="00041E3F">
              <w:rPr>
                <w:szCs w:val="21"/>
              </w:rPr>
              <w:t>％</w:t>
            </w:r>
            <w:r w:rsidRPr="00041E3F">
              <w:rPr>
                <w:rFonts w:hint="eastAsia"/>
                <w:szCs w:val="21"/>
              </w:rPr>
              <w:t>である。令和4年度と比較し4％近く設置医療施設の負担が増加している。一つの要因として、入学試験受験者や在学生数が減少していること、燃料価格高騰のため昨年度より光熱費が倍近く増加していることがあげられる。学校会計は、設置医療施設の会計課とも連携しながら、適切に会計処理を行っている。予算検討や収支報告は、支部</w:t>
            </w:r>
            <w:r w:rsidRPr="00041E3F">
              <w:rPr>
                <w:szCs w:val="21"/>
              </w:rPr>
              <w:t>・</w:t>
            </w:r>
            <w:r w:rsidRPr="00041E3F">
              <w:rPr>
                <w:rFonts w:hint="eastAsia"/>
                <w:szCs w:val="21"/>
              </w:rPr>
              <w:t>設置</w:t>
            </w:r>
            <w:r w:rsidRPr="00041E3F">
              <w:rPr>
                <w:szCs w:val="21"/>
              </w:rPr>
              <w:t>医療施設・学校の三</w:t>
            </w:r>
            <w:r w:rsidRPr="00041E3F">
              <w:rPr>
                <w:rFonts w:hint="eastAsia"/>
                <w:szCs w:val="21"/>
              </w:rPr>
              <w:t>施設が参加する学校運営会議で行われている。令和7年3月末で寮の閉鎖が決定しているが、特に財源には影響はないと考える。IT化に伴い、教材備品内容も変化してきている。</w:t>
            </w:r>
            <w:r w:rsidRPr="00041E3F">
              <w:rPr>
                <w:szCs w:val="21"/>
              </w:rPr>
              <w:t>職員全員</w:t>
            </w:r>
            <w:r w:rsidRPr="00041E3F">
              <w:rPr>
                <w:rFonts w:hint="eastAsia"/>
                <w:szCs w:val="21"/>
              </w:rPr>
              <w:t>が</w:t>
            </w:r>
            <w:r w:rsidRPr="00041E3F">
              <w:rPr>
                <w:szCs w:val="21"/>
              </w:rPr>
              <w:t>コスト意識を持ち、</w:t>
            </w:r>
            <w:r w:rsidRPr="00041E3F">
              <w:rPr>
                <w:rFonts w:hint="eastAsia"/>
                <w:szCs w:val="21"/>
              </w:rPr>
              <w:t>今後も教材備品の新規</w:t>
            </w:r>
            <w:r w:rsidRPr="00041E3F">
              <w:rPr>
                <w:szCs w:val="21"/>
              </w:rPr>
              <w:t>購入</w:t>
            </w:r>
            <w:r w:rsidRPr="00041E3F">
              <w:rPr>
                <w:rFonts w:hint="eastAsia"/>
                <w:szCs w:val="21"/>
              </w:rPr>
              <w:t>等を計画的に行っていく。</w:t>
            </w:r>
          </w:p>
        </w:tc>
      </w:tr>
      <w:tr w:rsidR="00D64796" w:rsidRPr="00041E3F" w14:paraId="4F3F7B8B" w14:textId="77777777" w:rsidTr="00137F61">
        <w:trPr>
          <w:trHeight w:val="984"/>
        </w:trPr>
        <w:tc>
          <w:tcPr>
            <w:tcW w:w="1418" w:type="dxa"/>
          </w:tcPr>
          <w:p w14:paraId="0C311C05" w14:textId="77777777" w:rsidR="00D64796" w:rsidRPr="00041E3F" w:rsidRDefault="00D64796" w:rsidP="00137F61">
            <w:pPr>
              <w:spacing w:line="280" w:lineRule="exact"/>
              <w:rPr>
                <w:szCs w:val="21"/>
              </w:rPr>
            </w:pPr>
            <w:r w:rsidRPr="00041E3F">
              <w:rPr>
                <w:rFonts w:hint="eastAsia"/>
                <w:b/>
                <w:szCs w:val="21"/>
              </w:rPr>
              <w:t xml:space="preserve">IX </w:t>
            </w:r>
            <w:r w:rsidRPr="00041E3F">
              <w:rPr>
                <w:rFonts w:hint="eastAsia"/>
                <w:szCs w:val="21"/>
              </w:rPr>
              <w:t>法令等の</w:t>
            </w:r>
          </w:p>
          <w:p w14:paraId="530C9A1F" w14:textId="77777777" w:rsidR="00D64796" w:rsidRPr="00041E3F" w:rsidRDefault="00D64796" w:rsidP="00137F61">
            <w:pPr>
              <w:spacing w:line="280" w:lineRule="exact"/>
              <w:ind w:firstLineChars="100" w:firstLine="210"/>
              <w:rPr>
                <w:szCs w:val="21"/>
              </w:rPr>
            </w:pPr>
            <w:r w:rsidRPr="00041E3F">
              <w:rPr>
                <w:rFonts w:hint="eastAsia"/>
                <w:szCs w:val="21"/>
              </w:rPr>
              <w:t>遵守</w:t>
            </w:r>
          </w:p>
          <w:p w14:paraId="25817AD8" w14:textId="77777777" w:rsidR="00D64796" w:rsidRPr="00041E3F" w:rsidRDefault="00D64796" w:rsidP="00137F61">
            <w:pPr>
              <w:spacing w:line="280" w:lineRule="exact"/>
              <w:ind w:firstLineChars="100" w:firstLine="210"/>
              <w:rPr>
                <w:szCs w:val="21"/>
              </w:rPr>
            </w:pPr>
          </w:p>
        </w:tc>
        <w:tc>
          <w:tcPr>
            <w:tcW w:w="8930" w:type="dxa"/>
            <w:vAlign w:val="center"/>
          </w:tcPr>
          <w:p w14:paraId="7352734D" w14:textId="2DDB8D4A" w:rsidR="00D64796" w:rsidRDefault="00D64796" w:rsidP="00D64796">
            <w:pPr>
              <w:spacing w:line="280" w:lineRule="exact"/>
              <w:rPr>
                <w:szCs w:val="21"/>
              </w:rPr>
            </w:pPr>
            <w:r w:rsidRPr="00041E3F">
              <w:rPr>
                <w:rFonts w:hint="eastAsia"/>
                <w:szCs w:val="21"/>
              </w:rPr>
              <w:t>関係法令や看護学校設置基準等、岡山赤十字看護専門学校学則・細則に基づき、学校運営を行い、14条報告、赤十字運営調査報告等を行なっている。学校自己評価は、日本赤十字社学校評価ガイドラインを元に実施し教職員間で協議している。学校自己評価と合わせ、保護者に対し学校運営についてアンケートを実施した。学校教職員の自己評価と保護者によるアンケート結果を受けて振り返り、改善点の明確化と対策を検討している。評価結果は、ホームページに公表し、学校関係者評価会で参加された関係者や保護者から意見をいただく機会を設けている。</w:t>
            </w:r>
          </w:p>
          <w:p w14:paraId="3D1E5213" w14:textId="77777777" w:rsidR="00D64796" w:rsidRPr="00041E3F" w:rsidRDefault="00D64796" w:rsidP="00D64796">
            <w:pPr>
              <w:spacing w:line="280" w:lineRule="exact"/>
              <w:rPr>
                <w:szCs w:val="21"/>
              </w:rPr>
            </w:pPr>
            <w:r w:rsidRPr="00041E3F">
              <w:rPr>
                <w:rFonts w:hint="eastAsia"/>
                <w:szCs w:val="21"/>
              </w:rPr>
              <w:lastRenderedPageBreak/>
              <w:t>個人情報に関するデータは、教職員個人の電子媒体には入れず、学校専用の電子媒体を施錠ができるところに保管している。学生には、入学時オリエンテーションや実習オリエンテーションなど折に触れ個人情報の取り扱いについて注意喚起を行っている。しかし、実習記録の置き忘れや管理不足などが発生しており、その都度、振り返りと事例の周知を実施しているがさらに強化していく必要がある。校内での電子カルテ閲覧システムは、使用規則を遵守し、実習学生の学習に有効活用しており特に問題はない。電子教科書等が入っているiPadの病棟への持ち込みは禁止することした。</w:t>
            </w:r>
            <w:r w:rsidRPr="00041E3F">
              <w:rPr>
                <w:rFonts w:cs="Meiryo UI"/>
                <w:kern w:val="0"/>
                <w:szCs w:val="21"/>
              </w:rPr>
              <w:t>生成型AIにつ</w:t>
            </w:r>
            <w:r w:rsidRPr="00041E3F">
              <w:rPr>
                <w:rFonts w:asciiTheme="minorEastAsia" w:hAnsiTheme="minorEastAsia" w:cs="Meiryo UI" w:hint="eastAsia"/>
                <w:kern w:val="0"/>
                <w:szCs w:val="21"/>
              </w:rPr>
              <w:t>いては、メリットもあるが、著作権の侵害のおそれや、個人情報の漏洩にもつながる可能性があることを説明し、自分自身で考え知識を蓄えることの大切さと合わせ、利用には注意するよう促している。</w:t>
            </w:r>
          </w:p>
        </w:tc>
      </w:tr>
      <w:tr w:rsidR="00D64796" w:rsidRPr="00041E3F" w14:paraId="13BD1D37" w14:textId="77777777" w:rsidTr="00D64796">
        <w:trPr>
          <w:trHeight w:val="841"/>
        </w:trPr>
        <w:tc>
          <w:tcPr>
            <w:tcW w:w="1418" w:type="dxa"/>
          </w:tcPr>
          <w:p w14:paraId="517358C4" w14:textId="77777777" w:rsidR="00D64796" w:rsidRPr="00041E3F" w:rsidRDefault="00D64796" w:rsidP="00137F61">
            <w:pPr>
              <w:spacing w:line="280" w:lineRule="exact"/>
              <w:rPr>
                <w:szCs w:val="21"/>
              </w:rPr>
            </w:pPr>
            <w:r w:rsidRPr="00041E3F">
              <w:rPr>
                <w:rFonts w:hint="eastAsia"/>
                <w:b/>
                <w:szCs w:val="21"/>
              </w:rPr>
              <w:lastRenderedPageBreak/>
              <w:t xml:space="preserve">X </w:t>
            </w:r>
            <w:r w:rsidRPr="00041E3F">
              <w:rPr>
                <w:rFonts w:hint="eastAsia"/>
                <w:szCs w:val="21"/>
              </w:rPr>
              <w:t>社会貢献</w:t>
            </w:r>
          </w:p>
          <w:p w14:paraId="512125CD" w14:textId="77777777" w:rsidR="00D64796" w:rsidRPr="00041E3F" w:rsidRDefault="00D64796" w:rsidP="00137F61">
            <w:pPr>
              <w:spacing w:line="280" w:lineRule="exact"/>
              <w:rPr>
                <w:szCs w:val="21"/>
              </w:rPr>
            </w:pPr>
            <w:r w:rsidRPr="00041E3F">
              <w:rPr>
                <w:rFonts w:hint="eastAsia"/>
                <w:szCs w:val="21"/>
              </w:rPr>
              <w:t xml:space="preserve">　地域貢献</w:t>
            </w:r>
          </w:p>
          <w:p w14:paraId="7FB41810" w14:textId="77777777" w:rsidR="00D64796" w:rsidRPr="00041E3F" w:rsidRDefault="00D64796" w:rsidP="00137F61">
            <w:pPr>
              <w:spacing w:line="280" w:lineRule="exact"/>
              <w:rPr>
                <w:szCs w:val="21"/>
              </w:rPr>
            </w:pPr>
          </w:p>
        </w:tc>
        <w:tc>
          <w:tcPr>
            <w:tcW w:w="8930" w:type="dxa"/>
            <w:vAlign w:val="center"/>
          </w:tcPr>
          <w:p w14:paraId="3B0C21E9" w14:textId="77777777" w:rsidR="00D64796" w:rsidRPr="00041E3F" w:rsidRDefault="00D64796" w:rsidP="00D64796">
            <w:pPr>
              <w:spacing w:line="280" w:lineRule="exact"/>
              <w:rPr>
                <w:szCs w:val="21"/>
              </w:rPr>
            </w:pPr>
            <w:r w:rsidRPr="00041E3F">
              <w:rPr>
                <w:rFonts w:hint="eastAsia"/>
                <w:szCs w:val="21"/>
              </w:rPr>
              <w:t>日本赤十字社岡山県支部の依頼を受け、教員1名が、生活支援講習、救急法短期講習、防災セミナーなどの講師として8回参加した。</w:t>
            </w:r>
          </w:p>
          <w:p w14:paraId="5B7DCA79" w14:textId="77777777" w:rsidR="00D64796" w:rsidRPr="00041E3F" w:rsidRDefault="00D64796" w:rsidP="00D64796">
            <w:pPr>
              <w:spacing w:line="280" w:lineRule="exact"/>
              <w:rPr>
                <w:szCs w:val="21"/>
              </w:rPr>
            </w:pPr>
            <w:r w:rsidRPr="00041E3F">
              <w:rPr>
                <w:rFonts w:hint="eastAsia"/>
                <w:szCs w:val="21"/>
              </w:rPr>
              <w:t>病院スタッフには図書室等を開放し、本の貸し出し等も行っている。</w:t>
            </w:r>
          </w:p>
          <w:p w14:paraId="03CD7434" w14:textId="77777777" w:rsidR="00D64796" w:rsidRPr="00041E3F" w:rsidRDefault="00D64796" w:rsidP="00D64796">
            <w:pPr>
              <w:spacing w:line="280" w:lineRule="exact"/>
              <w:ind w:firstLineChars="50" w:firstLine="105"/>
              <w:rPr>
                <w:szCs w:val="21"/>
              </w:rPr>
            </w:pPr>
            <w:r w:rsidRPr="00041E3F">
              <w:rPr>
                <w:rFonts w:hint="eastAsia"/>
                <w:szCs w:val="21"/>
              </w:rPr>
              <w:t>2年次の「赤十字活動論」の講義の中でボランティアの動機付けを行い、ボランティアの計画書を作成、実施後は振り返りを学生間で共有した。学生は献血、地域のイベントや清掃や子ども食堂の手伝いなどさまざまなボランティアに参加した。1・2年生は全員学生奉仕団に所属している。しかし、例年活動するのはごく一部の学生にとどまっているため、2年生の学生数名が、昨年の活動内容をパワーポイントにまとめ、年度初めに1・2年生に向け活動報告を行なった。奉仕団活動内容については広く知ってもらえたが、活動する学生数の増加はみられなかった。献血の呼びかけや化学療法中の患者等が使用するケアキャップの作成や募金活動などを行った。来年度も、奉仕団活動報告会は実施し、自分も奉仕団の一員であることを自覚し主体的に取り組むよう、リーダー的な学生の育成や、日本赤十字社岡山県支部職員との連携を図りながら、活動を支援していく。</w:t>
            </w:r>
          </w:p>
          <w:p w14:paraId="7BEFA61C" w14:textId="77777777" w:rsidR="00D64796" w:rsidRPr="00041E3F" w:rsidRDefault="00D64796" w:rsidP="00D64796">
            <w:pPr>
              <w:spacing w:line="280" w:lineRule="exact"/>
              <w:rPr>
                <w:szCs w:val="21"/>
              </w:rPr>
            </w:pPr>
            <w:r w:rsidRPr="00041E3F">
              <w:rPr>
                <w:rFonts w:hint="eastAsia"/>
                <w:szCs w:val="21"/>
              </w:rPr>
              <w:t>1年生が愛の献血助け合い運動に参加した際や、血液センターより血液が不足し献血依頼があった際など、のべ約45名の学生・教員が献血に参加した。</w:t>
            </w:r>
          </w:p>
          <w:p w14:paraId="33C47B5B" w14:textId="77777777" w:rsidR="00D64796" w:rsidRPr="00041E3F" w:rsidRDefault="00D64796" w:rsidP="00D64796">
            <w:pPr>
              <w:spacing w:line="280" w:lineRule="exact"/>
              <w:rPr>
                <w:color w:val="808080" w:themeColor="background1" w:themeShade="80"/>
                <w:szCs w:val="21"/>
              </w:rPr>
            </w:pPr>
            <w:r w:rsidRPr="00041E3F">
              <w:rPr>
                <w:rFonts w:hint="eastAsia"/>
                <w:szCs w:val="21"/>
              </w:rPr>
              <w:t>重要な社会的問題に対する問題意識の醸成として、COVID-19 やインフルエンザの発生状況や対応、紛争や災害について注視し行動するよう促した。また、1年生は喫煙と危険ドラッグをテーマにグループ学習した内容を学校祭で発表するなどし、健康問題や環境に及ぼす影響についても学生全員で考えることができた。</w:t>
            </w:r>
          </w:p>
        </w:tc>
      </w:tr>
      <w:tr w:rsidR="00D64796" w:rsidRPr="00041E3F" w14:paraId="4709CB26" w14:textId="77777777" w:rsidTr="00137F61">
        <w:trPr>
          <w:trHeight w:val="2624"/>
        </w:trPr>
        <w:tc>
          <w:tcPr>
            <w:tcW w:w="1418" w:type="dxa"/>
          </w:tcPr>
          <w:p w14:paraId="59168193" w14:textId="77777777" w:rsidR="00D64796" w:rsidRPr="00041E3F" w:rsidRDefault="00D64796" w:rsidP="00137F61">
            <w:pPr>
              <w:spacing w:line="280" w:lineRule="exact"/>
              <w:rPr>
                <w:szCs w:val="21"/>
              </w:rPr>
            </w:pPr>
            <w:r w:rsidRPr="00041E3F">
              <w:rPr>
                <w:rFonts w:hint="eastAsia"/>
                <w:b/>
                <w:szCs w:val="21"/>
              </w:rPr>
              <w:t>XI</w:t>
            </w:r>
            <w:r w:rsidRPr="00041E3F">
              <w:rPr>
                <w:rFonts w:hint="eastAsia"/>
                <w:szCs w:val="21"/>
              </w:rPr>
              <w:t>国際交流</w:t>
            </w:r>
          </w:p>
          <w:p w14:paraId="4F75BFE4" w14:textId="77777777" w:rsidR="00D64796" w:rsidRPr="00041E3F" w:rsidRDefault="00D64796" w:rsidP="00137F61">
            <w:pPr>
              <w:spacing w:line="280" w:lineRule="exact"/>
              <w:rPr>
                <w:szCs w:val="21"/>
              </w:rPr>
            </w:pPr>
            <w:r w:rsidRPr="00041E3F">
              <w:rPr>
                <w:rFonts w:hint="eastAsia"/>
                <w:szCs w:val="21"/>
              </w:rPr>
              <w:t xml:space="preserve">　</w:t>
            </w:r>
          </w:p>
        </w:tc>
        <w:tc>
          <w:tcPr>
            <w:tcW w:w="8930" w:type="dxa"/>
            <w:vAlign w:val="center"/>
          </w:tcPr>
          <w:p w14:paraId="734F5F59" w14:textId="77777777" w:rsidR="00D64796" w:rsidRPr="00041E3F" w:rsidRDefault="00D64796" w:rsidP="00D64796">
            <w:pPr>
              <w:spacing w:line="280" w:lineRule="exact"/>
              <w:rPr>
                <w:szCs w:val="21"/>
              </w:rPr>
            </w:pPr>
            <w:r w:rsidRPr="00041E3F">
              <w:rPr>
                <w:rFonts w:hint="eastAsia"/>
                <w:szCs w:val="21"/>
              </w:rPr>
              <w:t>本校の教育は赤十字の一員として国内外で活躍できるための基礎能力を養うことを目標にしている。実践で使える英語の履修に加え、在留外国人を招き交流を行った。本社研修で国際人道法や国際活動の実際について学んでいたが、今年度もCOVID-19の影響で本社研修は中止となった。しかし、姫路赤十字病院の津田香都係長を招き、「赤十字の国際活動の実際」と題して、派遣地域の状況や特性を考慮した活動内容を詳細に講演いただいた。学生にとって日頃聞くことができない内容であり、国際活動にさらに興味をもつきっかけとなった。4月に国際活動に関心を寄せる学生2名が、大阪赤十字病院国際医療救援部主催の『看護学生向け国際活動体験ツアー』に参加し、貴重な経験と学びを学校祭で報告することができた。</w:t>
            </w:r>
          </w:p>
        </w:tc>
      </w:tr>
    </w:tbl>
    <w:p w14:paraId="57FE35EA" w14:textId="4986CE7A" w:rsidR="00D64796" w:rsidRDefault="00D64796"/>
    <w:p w14:paraId="37D724C3" w14:textId="7E4D4085" w:rsidR="00C975DA" w:rsidRDefault="00C975DA" w:rsidP="00C975D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D64796">
        <w:rPr>
          <w:rFonts w:ascii="ＭＳ Ｐゴシック" w:eastAsia="ＭＳ Ｐゴシック" w:hAnsi="ＭＳ Ｐゴシック" w:hint="eastAsia"/>
          <w:sz w:val="24"/>
          <w:szCs w:val="24"/>
        </w:rPr>
        <w:t xml:space="preserve">令和5年度　</w:t>
      </w:r>
      <w:r w:rsidR="00E4651B">
        <w:rPr>
          <w:rFonts w:ascii="ＭＳ Ｐゴシック" w:eastAsia="ＭＳ Ｐゴシック" w:hAnsi="ＭＳ Ｐゴシック" w:hint="eastAsia"/>
          <w:sz w:val="24"/>
          <w:szCs w:val="24"/>
        </w:rPr>
        <w:t>学校関係者評価</w:t>
      </w:r>
      <w:r>
        <w:rPr>
          <w:rFonts w:ascii="ＭＳ Ｐゴシック" w:eastAsia="ＭＳ Ｐゴシック" w:hAnsi="ＭＳ Ｐゴシック" w:hint="eastAsia"/>
          <w:sz w:val="24"/>
          <w:szCs w:val="24"/>
        </w:rPr>
        <w:t xml:space="preserve">　】</w:t>
      </w:r>
    </w:p>
    <w:p w14:paraId="24C28B13" w14:textId="3F8CD61B" w:rsidR="00D64796" w:rsidRPr="00AA6650" w:rsidRDefault="00C975DA" w:rsidP="00C975DA">
      <w:pPr>
        <w:ind w:left="210" w:hangingChars="100" w:hanging="210"/>
        <w:rPr>
          <w:rFonts w:asciiTheme="minorEastAsia" w:hAnsiTheme="minorEastAsia"/>
        </w:rPr>
      </w:pPr>
      <w:r>
        <w:rPr>
          <w:rFonts w:hint="eastAsia"/>
        </w:rPr>
        <w:t xml:space="preserve">　　</w:t>
      </w:r>
      <w:r w:rsidRPr="00AA6650">
        <w:rPr>
          <w:rFonts w:asciiTheme="minorEastAsia" w:hAnsiTheme="minorEastAsia" w:hint="eastAsia"/>
        </w:rPr>
        <w:t>3月に実施している学校関係者評価会（参加者は、保護者の代表者、運営会議により選出した外部関係者、教職員）で、教職員が作成した自己評価結果と、保護者アンケート結果を発表し、意見交換し学校</w:t>
      </w:r>
      <w:r w:rsidR="00E4651B">
        <w:rPr>
          <w:rFonts w:asciiTheme="minorEastAsia" w:hAnsiTheme="minorEastAsia" w:hint="eastAsia"/>
        </w:rPr>
        <w:t>関係者</w:t>
      </w:r>
      <w:r w:rsidRPr="00AA6650">
        <w:rPr>
          <w:rFonts w:asciiTheme="minorEastAsia" w:hAnsiTheme="minorEastAsia" w:hint="eastAsia"/>
        </w:rPr>
        <w:t>評価を行っている。自己評価の内容に</w:t>
      </w:r>
      <w:r w:rsidR="00E4651B">
        <w:rPr>
          <w:rFonts w:asciiTheme="minorEastAsia" w:hAnsiTheme="minorEastAsia" w:hint="eastAsia"/>
        </w:rPr>
        <w:t>特に意見はなく、</w:t>
      </w:r>
      <w:r w:rsidRPr="00AA6650">
        <w:rPr>
          <w:rFonts w:asciiTheme="minorEastAsia" w:hAnsiTheme="minorEastAsia" w:hint="eastAsia"/>
        </w:rPr>
        <w:t>その結果を議事録に残しています。</w:t>
      </w:r>
    </w:p>
    <w:p w14:paraId="73B039D6" w14:textId="4AA7ADEB" w:rsidR="00D64796" w:rsidRPr="00AA6650" w:rsidRDefault="00D64796">
      <w:pPr>
        <w:rPr>
          <w:rFonts w:ascii="ＭＳ Ｐゴシック" w:eastAsia="ＭＳ Ｐゴシック" w:hAnsi="ＭＳ Ｐゴシック"/>
          <w:szCs w:val="21"/>
        </w:rPr>
      </w:pPr>
    </w:p>
    <w:p w14:paraId="1DC7EEDC" w14:textId="1A232346" w:rsidR="00D64796" w:rsidRPr="00C975DA" w:rsidRDefault="00D64796">
      <w:pPr>
        <w:rPr>
          <w:szCs w:val="21"/>
        </w:rPr>
      </w:pPr>
    </w:p>
    <w:p w14:paraId="09D8217C" w14:textId="77777777" w:rsidR="00C975DA" w:rsidRPr="00AA6650" w:rsidRDefault="00C975DA">
      <w:pPr>
        <w:rPr>
          <w:rFonts w:ascii="ＭＳ Ｐゴシック" w:eastAsia="ＭＳ Ｐゴシック" w:hAnsi="ＭＳ Ｐゴシック"/>
          <w:szCs w:val="21"/>
        </w:rPr>
      </w:pPr>
    </w:p>
    <w:sectPr w:rsidR="00C975DA" w:rsidRPr="00AA6650" w:rsidSect="00EE75B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B6"/>
    <w:rsid w:val="001F44B6"/>
    <w:rsid w:val="004848F5"/>
    <w:rsid w:val="0087792E"/>
    <w:rsid w:val="00AA6650"/>
    <w:rsid w:val="00C975DA"/>
    <w:rsid w:val="00D64796"/>
    <w:rsid w:val="00E4651B"/>
    <w:rsid w:val="00EE75B6"/>
    <w:rsid w:val="00FF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D87AC"/>
  <w15:chartTrackingRefBased/>
  <w15:docId w15:val="{1FE57AFD-35E5-4FF1-B4F8-5AEA67FD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KANG03\Desktop\&#26032;&#12375;&#12356;&#12501;&#12457;&#12523;&#12480;&#12540;\R5&#24180;&#24230;&#23398;&#26657;&#35413;&#20385;&#12460;&#12452;&#12489;&#12521;&#12452;&#12531;&#35413;&#20385;&#34920;&#65288;&#35336;&#31639;&#24335;&#20837;&#12426;&#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941766051173429"/>
          <c:y val="0.17451808434259619"/>
          <c:w val="0.4381042501266289"/>
          <c:h val="0.67189082306415737"/>
        </c:manualLayout>
      </c:layout>
      <c:radarChart>
        <c:radarStyle val="marker"/>
        <c:varyColors val="0"/>
        <c:ser>
          <c:idx val="0"/>
          <c:order val="0"/>
          <c:tx>
            <c:v>R4</c:v>
          </c:tx>
          <c:spPr>
            <a:ln>
              <a:solidFill>
                <a:schemeClr val="tx1"/>
              </a:solidFill>
              <a:prstDash val="dash"/>
            </a:ln>
          </c:spPr>
          <c:marker>
            <c:symbol val="none"/>
          </c:marker>
          <c:cat>
            <c:strRef>
              <c:f>[1]H30R1比較レーダーチャート!$AA$9:$AA$19</c:f>
              <c:strCache>
                <c:ptCount val="11"/>
                <c:pt idx="0">
                  <c:v>Ⅰ　教育理念・教育目的・
教育目標</c:v>
                </c:pt>
                <c:pt idx="1">
                  <c:v>Ⅱ　学校運営</c:v>
                </c:pt>
                <c:pt idx="2">
                  <c:v>Ⅲ　教育活動</c:v>
                </c:pt>
                <c:pt idx="3">
                  <c:v>Ⅳ　学修成果</c:v>
                </c:pt>
                <c:pt idx="4">
                  <c:v>Ⅴ　学生支援</c:v>
                </c:pt>
                <c:pt idx="5">
                  <c:v>Ⅵ　教育環境</c:v>
                </c:pt>
                <c:pt idx="6">
                  <c:v>Ⅶ　学生の募集と
受け入れ</c:v>
                </c:pt>
                <c:pt idx="7">
                  <c:v>Ⅷ　財務</c:v>
                </c:pt>
                <c:pt idx="8">
                  <c:v>Ⅸ　法令等の遵守</c:v>
                </c:pt>
                <c:pt idx="9">
                  <c:v>Ⅹ　社会貢献・地域貢献</c:v>
                </c:pt>
                <c:pt idx="10">
                  <c:v>Ⅺ　国際交流</c:v>
                </c:pt>
              </c:strCache>
            </c:strRef>
          </c:cat>
          <c:val>
            <c:numRef>
              <c:f>'R5年度 会議資料(レーダーチャート）'!$N$19:$X$19</c:f>
              <c:numCache>
                <c:formatCode>0.0_ </c:formatCode>
                <c:ptCount val="11"/>
                <c:pt idx="0">
                  <c:v>4</c:v>
                </c:pt>
                <c:pt idx="1">
                  <c:v>4</c:v>
                </c:pt>
                <c:pt idx="2">
                  <c:v>4</c:v>
                </c:pt>
                <c:pt idx="3">
                  <c:v>4</c:v>
                </c:pt>
                <c:pt idx="4">
                  <c:v>3.9166666666666665</c:v>
                </c:pt>
                <c:pt idx="5">
                  <c:v>4</c:v>
                </c:pt>
                <c:pt idx="6">
                  <c:v>4</c:v>
                </c:pt>
                <c:pt idx="7">
                  <c:v>3.875</c:v>
                </c:pt>
                <c:pt idx="8">
                  <c:v>4</c:v>
                </c:pt>
                <c:pt idx="9">
                  <c:v>4</c:v>
                </c:pt>
                <c:pt idx="10">
                  <c:v>4</c:v>
                </c:pt>
              </c:numCache>
            </c:numRef>
          </c:val>
          <c:extLst>
            <c:ext xmlns:c16="http://schemas.microsoft.com/office/drawing/2014/chart" uri="{C3380CC4-5D6E-409C-BE32-E72D297353CC}">
              <c16:uniqueId val="{00000000-B856-4EF8-A462-82DFE96FBA78}"/>
            </c:ext>
          </c:extLst>
        </c:ser>
        <c:ser>
          <c:idx val="1"/>
          <c:order val="1"/>
          <c:tx>
            <c:v>R5</c:v>
          </c:tx>
          <c:spPr>
            <a:ln>
              <a:solidFill>
                <a:schemeClr val="tx1"/>
              </a:solidFill>
              <a:prstDash val="solid"/>
            </a:ln>
          </c:spPr>
          <c:marker>
            <c:symbol val="none"/>
          </c:marker>
          <c:cat>
            <c:strRef>
              <c:f>[1]H30R1比較レーダーチャート!$AA$9:$AA$19</c:f>
              <c:strCache>
                <c:ptCount val="11"/>
                <c:pt idx="0">
                  <c:v>Ⅰ　教育理念・教育目的・
教育目標</c:v>
                </c:pt>
                <c:pt idx="1">
                  <c:v>Ⅱ　学校運営</c:v>
                </c:pt>
                <c:pt idx="2">
                  <c:v>Ⅲ　教育活動</c:v>
                </c:pt>
                <c:pt idx="3">
                  <c:v>Ⅳ　学修成果</c:v>
                </c:pt>
                <c:pt idx="4">
                  <c:v>Ⅴ　学生支援</c:v>
                </c:pt>
                <c:pt idx="5">
                  <c:v>Ⅵ　教育環境</c:v>
                </c:pt>
                <c:pt idx="6">
                  <c:v>Ⅶ　学生の募集と
受け入れ</c:v>
                </c:pt>
                <c:pt idx="7">
                  <c:v>Ⅷ　財務</c:v>
                </c:pt>
                <c:pt idx="8">
                  <c:v>Ⅸ　法令等の遵守</c:v>
                </c:pt>
                <c:pt idx="9">
                  <c:v>Ⅹ　社会貢献・地域貢献</c:v>
                </c:pt>
                <c:pt idx="10">
                  <c:v>Ⅺ　国際交流</c:v>
                </c:pt>
              </c:strCache>
            </c:strRef>
          </c:cat>
          <c:val>
            <c:numRef>
              <c:f>'R5年度 会議資料(レーダーチャート）'!$N$20:$X$20</c:f>
              <c:numCache>
                <c:formatCode>0.0_ </c:formatCode>
                <c:ptCount val="11"/>
                <c:pt idx="0">
                  <c:v>4</c:v>
                </c:pt>
                <c:pt idx="1">
                  <c:v>4</c:v>
                </c:pt>
                <c:pt idx="2">
                  <c:v>4</c:v>
                </c:pt>
                <c:pt idx="3">
                  <c:v>4</c:v>
                </c:pt>
                <c:pt idx="4">
                  <c:v>3.9166666666666665</c:v>
                </c:pt>
                <c:pt idx="5">
                  <c:v>4</c:v>
                </c:pt>
                <c:pt idx="6">
                  <c:v>4</c:v>
                </c:pt>
                <c:pt idx="7">
                  <c:v>3.875</c:v>
                </c:pt>
                <c:pt idx="8">
                  <c:v>4</c:v>
                </c:pt>
                <c:pt idx="9">
                  <c:v>4</c:v>
                </c:pt>
                <c:pt idx="10">
                  <c:v>4</c:v>
                </c:pt>
              </c:numCache>
            </c:numRef>
          </c:val>
          <c:extLst>
            <c:ext xmlns:c16="http://schemas.microsoft.com/office/drawing/2014/chart" uri="{C3380CC4-5D6E-409C-BE32-E72D297353CC}">
              <c16:uniqueId val="{00000001-B856-4EF8-A462-82DFE96FBA78}"/>
            </c:ext>
          </c:extLst>
        </c:ser>
        <c:ser>
          <c:idx val="2"/>
          <c:order val="2"/>
          <c:marker>
            <c:symbol val="none"/>
          </c:marker>
          <c:val>
            <c:numRef>
              <c:f>[1]H30R1比較レーダーチャート!$AA$9</c:f>
              <c:numCache>
                <c:formatCode>General</c:formatCode>
                <c:ptCount val="1"/>
                <c:pt idx="0">
                  <c:v>0</c:v>
                </c:pt>
              </c:numCache>
            </c:numRef>
          </c:val>
          <c:extLst>
            <c:ext xmlns:c16="http://schemas.microsoft.com/office/drawing/2014/chart" uri="{C3380CC4-5D6E-409C-BE32-E72D297353CC}">
              <c16:uniqueId val="{00000002-B856-4EF8-A462-82DFE96FBA78}"/>
            </c:ext>
          </c:extLst>
        </c:ser>
        <c:ser>
          <c:idx val="3"/>
          <c:order val="3"/>
          <c:marker>
            <c:symbol val="none"/>
          </c:marker>
          <c:val>
            <c:numRef>
              <c:f>[1]H30R1比較レーダーチャート!$AA$10</c:f>
              <c:numCache>
                <c:formatCode>General</c:formatCode>
                <c:ptCount val="1"/>
                <c:pt idx="0">
                  <c:v>0</c:v>
                </c:pt>
              </c:numCache>
            </c:numRef>
          </c:val>
          <c:extLst>
            <c:ext xmlns:c16="http://schemas.microsoft.com/office/drawing/2014/chart" uri="{C3380CC4-5D6E-409C-BE32-E72D297353CC}">
              <c16:uniqueId val="{00000003-B856-4EF8-A462-82DFE96FBA78}"/>
            </c:ext>
          </c:extLst>
        </c:ser>
        <c:ser>
          <c:idx val="4"/>
          <c:order val="4"/>
          <c:marker>
            <c:symbol val="none"/>
          </c:marker>
          <c:val>
            <c:numRef>
              <c:f>[1]H30R1比較レーダーチャート!$AA$11</c:f>
              <c:numCache>
                <c:formatCode>General</c:formatCode>
                <c:ptCount val="1"/>
                <c:pt idx="0">
                  <c:v>0</c:v>
                </c:pt>
              </c:numCache>
            </c:numRef>
          </c:val>
          <c:extLst>
            <c:ext xmlns:c16="http://schemas.microsoft.com/office/drawing/2014/chart" uri="{C3380CC4-5D6E-409C-BE32-E72D297353CC}">
              <c16:uniqueId val="{00000004-B856-4EF8-A462-82DFE96FBA78}"/>
            </c:ext>
          </c:extLst>
        </c:ser>
        <c:ser>
          <c:idx val="5"/>
          <c:order val="5"/>
          <c:marker>
            <c:symbol val="none"/>
          </c:marker>
          <c:val>
            <c:numRef>
              <c:f>[1]H30R1比較レーダーチャート!$AA$12</c:f>
              <c:numCache>
                <c:formatCode>General</c:formatCode>
                <c:ptCount val="1"/>
                <c:pt idx="0">
                  <c:v>0</c:v>
                </c:pt>
              </c:numCache>
            </c:numRef>
          </c:val>
          <c:extLst>
            <c:ext xmlns:c16="http://schemas.microsoft.com/office/drawing/2014/chart" uri="{C3380CC4-5D6E-409C-BE32-E72D297353CC}">
              <c16:uniqueId val="{00000005-B856-4EF8-A462-82DFE96FBA78}"/>
            </c:ext>
          </c:extLst>
        </c:ser>
        <c:ser>
          <c:idx val="6"/>
          <c:order val="6"/>
          <c:marker>
            <c:symbol val="none"/>
          </c:marker>
          <c:val>
            <c:numRef>
              <c:f>[1]H30R1比較レーダーチャート!$AA$13</c:f>
              <c:numCache>
                <c:formatCode>General</c:formatCode>
                <c:ptCount val="1"/>
                <c:pt idx="0">
                  <c:v>0</c:v>
                </c:pt>
              </c:numCache>
            </c:numRef>
          </c:val>
          <c:extLst>
            <c:ext xmlns:c16="http://schemas.microsoft.com/office/drawing/2014/chart" uri="{C3380CC4-5D6E-409C-BE32-E72D297353CC}">
              <c16:uniqueId val="{00000006-B856-4EF8-A462-82DFE96FBA78}"/>
            </c:ext>
          </c:extLst>
        </c:ser>
        <c:ser>
          <c:idx val="7"/>
          <c:order val="7"/>
          <c:marker>
            <c:symbol val="none"/>
          </c:marker>
          <c:val>
            <c:numRef>
              <c:f>[1]H30R1比較レーダーチャート!$AA$14</c:f>
              <c:numCache>
                <c:formatCode>General</c:formatCode>
                <c:ptCount val="1"/>
                <c:pt idx="0">
                  <c:v>0</c:v>
                </c:pt>
              </c:numCache>
            </c:numRef>
          </c:val>
          <c:extLst>
            <c:ext xmlns:c16="http://schemas.microsoft.com/office/drawing/2014/chart" uri="{C3380CC4-5D6E-409C-BE32-E72D297353CC}">
              <c16:uniqueId val="{00000007-B856-4EF8-A462-82DFE96FBA78}"/>
            </c:ext>
          </c:extLst>
        </c:ser>
        <c:ser>
          <c:idx val="8"/>
          <c:order val="8"/>
          <c:marker>
            <c:symbol val="none"/>
          </c:marker>
          <c:val>
            <c:numRef>
              <c:f>[1]H30R1比較レーダーチャート!$AA$15</c:f>
              <c:numCache>
                <c:formatCode>General</c:formatCode>
                <c:ptCount val="1"/>
                <c:pt idx="0">
                  <c:v>0</c:v>
                </c:pt>
              </c:numCache>
            </c:numRef>
          </c:val>
          <c:extLst>
            <c:ext xmlns:c16="http://schemas.microsoft.com/office/drawing/2014/chart" uri="{C3380CC4-5D6E-409C-BE32-E72D297353CC}">
              <c16:uniqueId val="{00000008-B856-4EF8-A462-82DFE96FBA78}"/>
            </c:ext>
          </c:extLst>
        </c:ser>
        <c:ser>
          <c:idx val="9"/>
          <c:order val="9"/>
          <c:marker>
            <c:symbol val="none"/>
          </c:marker>
          <c:val>
            <c:numRef>
              <c:f>[1]H30R1比較レーダーチャート!$AA$16</c:f>
              <c:numCache>
                <c:formatCode>General</c:formatCode>
                <c:ptCount val="1"/>
                <c:pt idx="0">
                  <c:v>0</c:v>
                </c:pt>
              </c:numCache>
            </c:numRef>
          </c:val>
          <c:extLst>
            <c:ext xmlns:c16="http://schemas.microsoft.com/office/drawing/2014/chart" uri="{C3380CC4-5D6E-409C-BE32-E72D297353CC}">
              <c16:uniqueId val="{00000009-B856-4EF8-A462-82DFE96FBA78}"/>
            </c:ext>
          </c:extLst>
        </c:ser>
        <c:ser>
          <c:idx val="10"/>
          <c:order val="10"/>
          <c:marker>
            <c:symbol val="none"/>
          </c:marker>
          <c:val>
            <c:numRef>
              <c:f>[1]H30R1比較レーダーチャート!$AA$17</c:f>
              <c:numCache>
                <c:formatCode>General</c:formatCode>
                <c:ptCount val="1"/>
                <c:pt idx="0">
                  <c:v>0</c:v>
                </c:pt>
              </c:numCache>
            </c:numRef>
          </c:val>
          <c:extLst>
            <c:ext xmlns:c16="http://schemas.microsoft.com/office/drawing/2014/chart" uri="{C3380CC4-5D6E-409C-BE32-E72D297353CC}">
              <c16:uniqueId val="{0000000A-B856-4EF8-A462-82DFE96FBA78}"/>
            </c:ext>
          </c:extLst>
        </c:ser>
        <c:ser>
          <c:idx val="11"/>
          <c:order val="11"/>
          <c:marker>
            <c:symbol val="none"/>
          </c:marker>
          <c:val>
            <c:numRef>
              <c:f>[1]H30R1比較レーダーチャート!$AA$18</c:f>
              <c:numCache>
                <c:formatCode>General</c:formatCode>
                <c:ptCount val="1"/>
                <c:pt idx="0">
                  <c:v>0</c:v>
                </c:pt>
              </c:numCache>
            </c:numRef>
          </c:val>
          <c:extLst>
            <c:ext xmlns:c16="http://schemas.microsoft.com/office/drawing/2014/chart" uri="{C3380CC4-5D6E-409C-BE32-E72D297353CC}">
              <c16:uniqueId val="{0000000B-B856-4EF8-A462-82DFE96FBA78}"/>
            </c:ext>
          </c:extLst>
        </c:ser>
        <c:ser>
          <c:idx val="12"/>
          <c:order val="12"/>
          <c:marker>
            <c:symbol val="none"/>
          </c:marker>
          <c:val>
            <c:numRef>
              <c:f>[1]H30R1比較レーダーチャート!$AA$19</c:f>
              <c:numCache>
                <c:formatCode>General</c:formatCode>
                <c:ptCount val="1"/>
                <c:pt idx="0">
                  <c:v>0</c:v>
                </c:pt>
              </c:numCache>
            </c:numRef>
          </c:val>
          <c:extLst>
            <c:ext xmlns:c16="http://schemas.microsoft.com/office/drawing/2014/chart" uri="{C3380CC4-5D6E-409C-BE32-E72D297353CC}">
              <c16:uniqueId val="{0000000C-B856-4EF8-A462-82DFE96FBA78}"/>
            </c:ext>
          </c:extLst>
        </c:ser>
        <c:dLbls>
          <c:showLegendKey val="0"/>
          <c:showVal val="0"/>
          <c:showCatName val="0"/>
          <c:showSerName val="0"/>
          <c:showPercent val="0"/>
          <c:showBubbleSize val="0"/>
        </c:dLbls>
        <c:axId val="311275776"/>
        <c:axId val="312506816"/>
      </c:radarChart>
      <c:catAx>
        <c:axId val="311275776"/>
        <c:scaling>
          <c:orientation val="minMax"/>
        </c:scaling>
        <c:delete val="0"/>
        <c:axPos val="b"/>
        <c:majorGridlines/>
        <c:numFmt formatCode="General" sourceLinked="0"/>
        <c:majorTickMark val="out"/>
        <c:minorTickMark val="none"/>
        <c:tickLblPos val="nextTo"/>
        <c:txPr>
          <a:bodyPr/>
          <a:lstStyle/>
          <a:p>
            <a:pPr>
              <a:defRPr sz="800" baseline="0"/>
            </a:pPr>
            <a:endParaRPr lang="ja-JP"/>
          </a:p>
        </c:txPr>
        <c:crossAx val="312506816"/>
        <c:crosses val="autoZero"/>
        <c:auto val="1"/>
        <c:lblAlgn val="ctr"/>
        <c:lblOffset val="100"/>
        <c:noMultiLvlLbl val="0"/>
      </c:catAx>
      <c:valAx>
        <c:axId val="312506816"/>
        <c:scaling>
          <c:orientation val="minMax"/>
          <c:max val="4"/>
          <c:min val="3"/>
        </c:scaling>
        <c:delete val="0"/>
        <c:axPos val="l"/>
        <c:majorGridlines/>
        <c:numFmt formatCode="0.0_ " sourceLinked="1"/>
        <c:majorTickMark val="cross"/>
        <c:minorTickMark val="none"/>
        <c:tickLblPos val="nextTo"/>
        <c:crossAx val="311275776"/>
        <c:crosses val="autoZero"/>
        <c:crossBetween val="between"/>
        <c:majorUnit val="0.5"/>
        <c:minorUnit val="0.1"/>
      </c:valAx>
      <c:spPr>
        <a:ln>
          <a:noFill/>
          <a:prstDash val="dash"/>
        </a:ln>
      </c:spPr>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0.75934</cdr:x>
      <cdr:y>0.81881</cdr:y>
    </cdr:from>
    <cdr:to>
      <cdr:x>0.84006</cdr:x>
      <cdr:y>0.81881</cdr:y>
    </cdr:to>
    <cdr:cxnSp macro="">
      <cdr:nvCxnSpPr>
        <cdr:cNvPr id="3" name="直線コネクタ 2">
          <a:extLst xmlns:a="http://schemas.openxmlformats.org/drawingml/2006/main">
            <a:ext uri="{FF2B5EF4-FFF2-40B4-BE49-F238E27FC236}">
              <a16:creationId xmlns:a16="http://schemas.microsoft.com/office/drawing/2014/main" id="{E2655158-CB1F-4078-B68F-52EEC91FF5E1}"/>
            </a:ext>
          </a:extLst>
        </cdr:cNvPr>
        <cdr:cNvCxnSpPr/>
      </cdr:nvCxnSpPr>
      <cdr:spPr>
        <a:xfrm xmlns:a="http://schemas.openxmlformats.org/drawingml/2006/main">
          <a:off x="4838700" y="3400425"/>
          <a:ext cx="514350" cy="0"/>
        </a:xfrm>
        <a:prstGeom xmlns:a="http://schemas.openxmlformats.org/drawingml/2006/main" prst="line">
          <a:avLst/>
        </a:prstGeom>
        <a:ln xmlns:a="http://schemas.openxmlformats.org/drawingml/2006/main" w="28575">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0.89985</cdr:x>
      <cdr:y>0.79817</cdr:y>
    </cdr:from>
    <cdr:to>
      <cdr:x>1</cdr:x>
      <cdr:y>0.8578</cdr:y>
    </cdr:to>
    <cdr:sp macro="" textlink="">
      <cdr:nvSpPr>
        <cdr:cNvPr id="4" name="テキスト ボックス 3">
          <a:extLst xmlns:a="http://schemas.openxmlformats.org/drawingml/2006/main">
            <a:ext uri="{FF2B5EF4-FFF2-40B4-BE49-F238E27FC236}">
              <a16:creationId xmlns:a16="http://schemas.microsoft.com/office/drawing/2014/main" id="{3F492BC7-B2F9-4417-B2AB-7C27BAAB1006}"/>
            </a:ext>
          </a:extLst>
        </cdr:cNvPr>
        <cdr:cNvSpPr txBox="1"/>
      </cdr:nvSpPr>
      <cdr:spPr>
        <a:xfrm xmlns:a="http://schemas.openxmlformats.org/drawingml/2006/main">
          <a:off x="5734050" y="3314700"/>
          <a:ext cx="63817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0.84155</cdr:x>
      <cdr:y>0.77982</cdr:y>
    </cdr:from>
    <cdr:to>
      <cdr:x>0.93274</cdr:x>
      <cdr:y>0.8578</cdr:y>
    </cdr:to>
    <cdr:sp macro="" textlink="">
      <cdr:nvSpPr>
        <cdr:cNvPr id="5" name="テキスト ボックス 4">
          <a:extLst xmlns:a="http://schemas.openxmlformats.org/drawingml/2006/main">
            <a:ext uri="{FF2B5EF4-FFF2-40B4-BE49-F238E27FC236}">
              <a16:creationId xmlns:a16="http://schemas.microsoft.com/office/drawing/2014/main" id="{EA3522DF-325E-42D2-945C-397120F209B3}"/>
            </a:ext>
          </a:extLst>
        </cdr:cNvPr>
        <cdr:cNvSpPr txBox="1"/>
      </cdr:nvSpPr>
      <cdr:spPr>
        <a:xfrm xmlns:a="http://schemas.openxmlformats.org/drawingml/2006/main">
          <a:off x="5362575" y="3238500"/>
          <a:ext cx="581025" cy="323850"/>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r>
            <a:rPr lang="en-US" altLang="ja-JP" sz="1100"/>
            <a:t>R4</a:t>
          </a:r>
          <a:r>
            <a:rPr lang="ja-JP" altLang="en-US" sz="1100"/>
            <a:t>・</a:t>
          </a:r>
          <a:r>
            <a:rPr lang="en-US" altLang="ja-JP" sz="1100"/>
            <a:t>R5</a:t>
          </a:r>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1160</Words>
  <Characters>6613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Japnese Red Cross Okayama Nursing School</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佐和子</dc:creator>
  <cp:keywords/>
  <dc:description/>
  <cp:lastModifiedBy>多賀佐和子</cp:lastModifiedBy>
  <cp:revision>6</cp:revision>
  <dcterms:created xsi:type="dcterms:W3CDTF">2024-08-03T07:53:00Z</dcterms:created>
  <dcterms:modified xsi:type="dcterms:W3CDTF">2024-08-08T00:47:00Z</dcterms:modified>
</cp:coreProperties>
</file>